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02B2AA" w14:textId="77777777" w:rsidR="00FD4189" w:rsidRPr="008675EA" w:rsidRDefault="00E33391" w:rsidP="00FD18FE">
      <w:pPr>
        <w:pStyle w:val="Textonotapi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75EA">
        <w:rPr>
          <w:rFonts w:ascii="Arial" w:hAnsi="Arial" w:cs="Arial"/>
          <w:b/>
          <w:sz w:val="22"/>
          <w:szCs w:val="22"/>
        </w:rPr>
        <w:t>OBJETIVO</w:t>
      </w:r>
    </w:p>
    <w:p w14:paraId="1E8CF38F" w14:textId="77777777" w:rsidR="00665137" w:rsidRPr="008675EA" w:rsidRDefault="00665137" w:rsidP="00DA3DC6">
      <w:pPr>
        <w:pStyle w:val="Textonotapie"/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0687996" w14:textId="77777777" w:rsidR="00644259" w:rsidRDefault="00F30083" w:rsidP="00644259">
      <w:pPr>
        <w:pStyle w:val="Textonotapie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D</w:t>
      </w:r>
      <w:r w:rsidRPr="00F30083">
        <w:rPr>
          <w:rFonts w:ascii="Arial" w:hAnsi="Arial" w:cs="Arial"/>
          <w:sz w:val="22"/>
          <w:szCs w:val="22"/>
          <w:shd w:val="clear" w:color="auto" w:fill="FFFFFF"/>
        </w:rPr>
        <w:t>esarrolla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r el Modelo Integrado </w:t>
      </w:r>
      <w:r w:rsidRPr="00F30083">
        <w:rPr>
          <w:rFonts w:ascii="Arial" w:hAnsi="Arial" w:cs="Arial"/>
          <w:sz w:val="22"/>
          <w:szCs w:val="22"/>
          <w:shd w:val="clear" w:color="auto" w:fill="FFFFFF"/>
        </w:rPr>
        <w:t xml:space="preserve">de Planeación y Gestión- MIPG-, </w:t>
      </w:r>
      <w:r w:rsidR="00644259">
        <w:rPr>
          <w:rFonts w:ascii="Arial" w:hAnsi="Arial" w:cs="Arial"/>
          <w:sz w:val="22"/>
          <w:szCs w:val="22"/>
          <w:shd w:val="clear" w:color="auto" w:fill="FFFFFF"/>
        </w:rPr>
        <w:t>como</w:t>
      </w:r>
      <w:r w:rsidR="00644259" w:rsidRPr="00644259">
        <w:rPr>
          <w:rFonts w:ascii="Arial" w:hAnsi="Arial" w:cs="Arial"/>
          <w:sz w:val="22"/>
          <w:szCs w:val="22"/>
          <w:shd w:val="clear" w:color="auto" w:fill="FFFFFF"/>
        </w:rPr>
        <w:t xml:space="preserve"> marco de referencia para dirigir, planear, ejecuta</w:t>
      </w:r>
      <w:r w:rsidR="00644259">
        <w:rPr>
          <w:rFonts w:ascii="Arial" w:hAnsi="Arial" w:cs="Arial"/>
          <w:sz w:val="22"/>
          <w:szCs w:val="22"/>
          <w:shd w:val="clear" w:color="auto" w:fill="FFFFFF"/>
        </w:rPr>
        <w:t>r, hacer seguimiento, evaluar y controlar la gestión de la entidad</w:t>
      </w:r>
      <w:r w:rsidR="00644259" w:rsidRPr="00644259">
        <w:rPr>
          <w:rFonts w:ascii="Arial" w:hAnsi="Arial" w:cs="Arial"/>
          <w:sz w:val="22"/>
          <w:szCs w:val="22"/>
          <w:shd w:val="clear" w:color="auto" w:fill="FFFFFF"/>
        </w:rPr>
        <w:t>, c</w:t>
      </w:r>
      <w:r w:rsidR="00644259">
        <w:rPr>
          <w:rFonts w:ascii="Arial" w:hAnsi="Arial" w:cs="Arial"/>
          <w:sz w:val="22"/>
          <w:szCs w:val="22"/>
          <w:shd w:val="clear" w:color="auto" w:fill="FFFFFF"/>
        </w:rPr>
        <w:t xml:space="preserve">on el fin de generar resultados </w:t>
      </w:r>
      <w:r w:rsidR="00644259" w:rsidRPr="00644259">
        <w:rPr>
          <w:rFonts w:ascii="Arial" w:hAnsi="Arial" w:cs="Arial"/>
          <w:sz w:val="22"/>
          <w:szCs w:val="22"/>
          <w:shd w:val="clear" w:color="auto" w:fill="FFFFFF"/>
        </w:rPr>
        <w:t>que atiendan los planes de desarrollo</w:t>
      </w:r>
      <w:r w:rsidR="00B86E53">
        <w:rPr>
          <w:rFonts w:ascii="Arial" w:hAnsi="Arial" w:cs="Arial"/>
          <w:sz w:val="22"/>
          <w:szCs w:val="22"/>
          <w:shd w:val="clear" w:color="auto" w:fill="FFFFFF"/>
        </w:rPr>
        <w:t xml:space="preserve"> e institucionales </w:t>
      </w:r>
      <w:r w:rsidR="00644259" w:rsidRPr="00644259">
        <w:rPr>
          <w:rFonts w:ascii="Arial" w:hAnsi="Arial" w:cs="Arial"/>
          <w:sz w:val="22"/>
          <w:szCs w:val="22"/>
          <w:shd w:val="clear" w:color="auto" w:fill="FFFFFF"/>
        </w:rPr>
        <w:t>y resuelvan las</w:t>
      </w:r>
      <w:r w:rsidR="00644259">
        <w:rPr>
          <w:rFonts w:ascii="Arial" w:hAnsi="Arial" w:cs="Arial"/>
          <w:sz w:val="22"/>
          <w:szCs w:val="22"/>
          <w:shd w:val="clear" w:color="auto" w:fill="FFFFFF"/>
        </w:rPr>
        <w:t xml:space="preserve"> necesidades y problemas de los </w:t>
      </w:r>
      <w:r w:rsidR="00644259" w:rsidRPr="00644259">
        <w:rPr>
          <w:rFonts w:ascii="Arial" w:hAnsi="Arial" w:cs="Arial"/>
          <w:sz w:val="22"/>
          <w:szCs w:val="22"/>
          <w:shd w:val="clear" w:color="auto" w:fill="FFFFFF"/>
        </w:rPr>
        <w:t>ciudadanos, con integridad y calidad en el servicio, según</w:t>
      </w:r>
      <w:r w:rsidR="00644259">
        <w:rPr>
          <w:rFonts w:ascii="Arial" w:hAnsi="Arial" w:cs="Arial"/>
          <w:sz w:val="22"/>
          <w:szCs w:val="22"/>
          <w:shd w:val="clear" w:color="auto" w:fill="FFFFFF"/>
        </w:rPr>
        <w:t xml:space="preserve"> dispone el Decreto1499 de 2017 </w:t>
      </w:r>
      <w:r w:rsidR="00004233">
        <w:rPr>
          <w:rFonts w:ascii="Arial" w:hAnsi="Arial" w:cs="Arial"/>
          <w:sz w:val="22"/>
          <w:szCs w:val="22"/>
          <w:shd w:val="clear" w:color="auto" w:fill="FFFFFF"/>
        </w:rPr>
        <w:t xml:space="preserve">y la </w:t>
      </w:r>
      <w:r w:rsidR="00004233" w:rsidRPr="00004233">
        <w:rPr>
          <w:rFonts w:ascii="Arial" w:hAnsi="Arial" w:cs="Arial"/>
          <w:sz w:val="22"/>
          <w:szCs w:val="22"/>
          <w:shd w:val="clear" w:color="auto" w:fill="FFFFFF"/>
        </w:rPr>
        <w:t>R</w:t>
      </w:r>
      <w:r w:rsidR="00004233">
        <w:rPr>
          <w:rFonts w:ascii="Arial" w:hAnsi="Arial" w:cs="Arial"/>
          <w:sz w:val="22"/>
          <w:szCs w:val="22"/>
          <w:shd w:val="clear" w:color="auto" w:fill="FFFFFF"/>
        </w:rPr>
        <w:t>esolución</w:t>
      </w:r>
      <w:r w:rsidR="00004233" w:rsidRPr="00004233">
        <w:rPr>
          <w:rFonts w:ascii="Arial" w:hAnsi="Arial" w:cs="Arial"/>
          <w:sz w:val="22"/>
          <w:szCs w:val="22"/>
          <w:shd w:val="clear" w:color="auto" w:fill="FFFFFF"/>
        </w:rPr>
        <w:t xml:space="preserve"> No. 091 de</w:t>
      </w:r>
      <w:r w:rsidR="00004233">
        <w:rPr>
          <w:rFonts w:ascii="Arial" w:hAnsi="Arial" w:cs="Arial"/>
          <w:sz w:val="22"/>
          <w:szCs w:val="22"/>
          <w:shd w:val="clear" w:color="auto" w:fill="FFFFFF"/>
        </w:rPr>
        <w:t xml:space="preserve"> 06 de </w:t>
      </w:r>
      <w:r w:rsidR="00EB426E">
        <w:rPr>
          <w:rFonts w:ascii="Arial" w:hAnsi="Arial" w:cs="Arial"/>
          <w:sz w:val="22"/>
          <w:szCs w:val="22"/>
          <w:shd w:val="clear" w:color="auto" w:fill="FFFFFF"/>
        </w:rPr>
        <w:t>febrero</w:t>
      </w:r>
      <w:r w:rsidR="00004233">
        <w:rPr>
          <w:rFonts w:ascii="Arial" w:hAnsi="Arial" w:cs="Arial"/>
          <w:sz w:val="22"/>
          <w:szCs w:val="22"/>
          <w:shd w:val="clear" w:color="auto" w:fill="FFFFFF"/>
        </w:rPr>
        <w:t xml:space="preserve"> 2018.</w:t>
      </w:r>
    </w:p>
    <w:p w14:paraId="630D31A7" w14:textId="77777777" w:rsidR="00004233" w:rsidRPr="00644259" w:rsidRDefault="00004233" w:rsidP="00644259">
      <w:pPr>
        <w:pStyle w:val="Textonotapie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C36BC6C" w14:textId="77777777" w:rsidR="00FD4189" w:rsidRPr="008675EA" w:rsidRDefault="00E33391" w:rsidP="00FD18FE">
      <w:pPr>
        <w:pStyle w:val="Textonotapi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75EA">
        <w:rPr>
          <w:rFonts w:ascii="Arial" w:hAnsi="Arial" w:cs="Arial"/>
          <w:b/>
          <w:sz w:val="22"/>
          <w:szCs w:val="22"/>
        </w:rPr>
        <w:t>ALCANCE</w:t>
      </w:r>
    </w:p>
    <w:p w14:paraId="2AE72C2A" w14:textId="77777777" w:rsidR="0070653D" w:rsidRDefault="0070653D" w:rsidP="00FD18FE">
      <w:pPr>
        <w:snapToGri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1961231" w14:textId="77777777" w:rsidR="00473EAB" w:rsidRPr="008675EA" w:rsidRDefault="00C35439" w:rsidP="00FD18FE">
      <w:pPr>
        <w:snapToGri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Inicia desde el análisis del contexto estratégico, la formulación y/o actualización del plan estratégico, a partir de los programas, proyectos y/o lineamientos del plan de desarrollo vigente o de la entidad; incluye la formulación de planes institucionales, su gestión, consolidación y seguimiento y su evaluación que sirve para definir acciones de mejora.</w:t>
      </w:r>
    </w:p>
    <w:p w14:paraId="7544877D" w14:textId="77777777" w:rsidR="008675EA" w:rsidRDefault="008675EA" w:rsidP="008675EA">
      <w:pPr>
        <w:snapToGrid w:val="0"/>
        <w:spacing w:line="360" w:lineRule="auto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</w:p>
    <w:p w14:paraId="610EAE43" w14:textId="77777777" w:rsidR="00FD4189" w:rsidRPr="008675EA" w:rsidRDefault="0071058F" w:rsidP="008675EA">
      <w:pPr>
        <w:pStyle w:val="Prrafodelista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8675EA">
        <w:rPr>
          <w:rFonts w:ascii="Arial" w:hAnsi="Arial" w:cs="Arial"/>
          <w:b/>
          <w:sz w:val="22"/>
          <w:szCs w:val="22"/>
        </w:rPr>
        <w:t>RESPONS</w:t>
      </w:r>
      <w:r w:rsidR="00FD4189" w:rsidRPr="008675EA">
        <w:rPr>
          <w:rFonts w:ascii="Arial" w:hAnsi="Arial" w:cs="Arial"/>
          <w:b/>
          <w:sz w:val="22"/>
          <w:szCs w:val="22"/>
        </w:rPr>
        <w:t>AB</w:t>
      </w:r>
      <w:r w:rsidR="00B75C16" w:rsidRPr="008675EA">
        <w:rPr>
          <w:rFonts w:ascii="Arial" w:hAnsi="Arial" w:cs="Arial"/>
          <w:b/>
          <w:sz w:val="22"/>
          <w:szCs w:val="22"/>
        </w:rPr>
        <w:t>LE</w:t>
      </w:r>
    </w:p>
    <w:p w14:paraId="0B401C48" w14:textId="77777777" w:rsidR="00987D86" w:rsidRPr="00BE63BA" w:rsidRDefault="00987D86" w:rsidP="00987D86">
      <w:pPr>
        <w:pStyle w:val="Prrafodelista"/>
        <w:numPr>
          <w:ilvl w:val="0"/>
          <w:numId w:val="13"/>
        </w:numPr>
        <w:snapToGrid w:val="0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E63BA">
        <w:rPr>
          <w:rFonts w:ascii="Arial" w:hAnsi="Arial" w:cs="Arial"/>
          <w:sz w:val="22"/>
          <w:szCs w:val="22"/>
          <w:shd w:val="clear" w:color="auto" w:fill="FFFFFF"/>
        </w:rPr>
        <w:t>Subgerente Administrativo y Financiero</w:t>
      </w:r>
    </w:p>
    <w:p w14:paraId="3589A4C3" w14:textId="77777777" w:rsidR="00987D86" w:rsidRPr="00BE63BA" w:rsidRDefault="00987D86" w:rsidP="00987D86">
      <w:pPr>
        <w:pStyle w:val="Prrafodelista"/>
        <w:numPr>
          <w:ilvl w:val="0"/>
          <w:numId w:val="13"/>
        </w:numPr>
        <w:snapToGrid w:val="0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E63BA">
        <w:rPr>
          <w:rFonts w:ascii="Arial" w:hAnsi="Arial" w:cs="Arial"/>
          <w:sz w:val="22"/>
          <w:szCs w:val="22"/>
          <w:shd w:val="clear" w:color="auto" w:fill="FFFFFF"/>
        </w:rPr>
        <w:t xml:space="preserve">Profesional Especializado </w:t>
      </w:r>
    </w:p>
    <w:p w14:paraId="7C82A5ED" w14:textId="77777777" w:rsidR="00FD4189" w:rsidRDefault="00FD4189" w:rsidP="00FD18FE">
      <w:pPr>
        <w:pStyle w:val="Textonotapie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B24742D" w14:textId="77777777" w:rsidR="008675EA" w:rsidRPr="008675EA" w:rsidRDefault="008675EA" w:rsidP="00FD18FE">
      <w:pPr>
        <w:pStyle w:val="Textonotapie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089BE97" w14:textId="77777777" w:rsidR="00473EAB" w:rsidRPr="008675EA" w:rsidRDefault="00473EAB" w:rsidP="00473EAB">
      <w:pPr>
        <w:pStyle w:val="Textonotapi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75EA">
        <w:rPr>
          <w:rFonts w:ascii="Arial" w:hAnsi="Arial" w:cs="Arial"/>
          <w:b/>
          <w:sz w:val="22"/>
          <w:szCs w:val="22"/>
        </w:rPr>
        <w:t>SOPORTE NORMATIVO Y DE REFERENCIA</w:t>
      </w:r>
    </w:p>
    <w:p w14:paraId="3F614AF9" w14:textId="77777777" w:rsidR="002C387D" w:rsidRPr="002C387D" w:rsidRDefault="002C387D" w:rsidP="002C387D">
      <w:pPr>
        <w:pStyle w:val="Textonotapie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C387D">
        <w:rPr>
          <w:rFonts w:ascii="Arial" w:hAnsi="Arial" w:cs="Arial"/>
          <w:b/>
          <w:sz w:val="22"/>
          <w:szCs w:val="22"/>
        </w:rPr>
        <w:t>Decreto 1499 de 2017</w:t>
      </w:r>
      <w:r w:rsidRPr="002C387D">
        <w:rPr>
          <w:rFonts w:ascii="Arial" w:hAnsi="Arial" w:cs="Arial"/>
          <w:sz w:val="22"/>
          <w:szCs w:val="22"/>
        </w:rPr>
        <w:t>, Modelo Integrado de Planeación y Gestión – MIPG.</w:t>
      </w:r>
    </w:p>
    <w:p w14:paraId="1285FB11" w14:textId="77777777" w:rsidR="002C387D" w:rsidRPr="002C387D" w:rsidRDefault="002C387D" w:rsidP="002C387D">
      <w:pPr>
        <w:pStyle w:val="Textonotapie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C387D">
        <w:rPr>
          <w:rFonts w:ascii="Arial" w:hAnsi="Arial" w:cs="Arial"/>
          <w:b/>
          <w:sz w:val="22"/>
          <w:szCs w:val="22"/>
        </w:rPr>
        <w:t>Ley 1712 de 2014</w:t>
      </w:r>
      <w:r w:rsidRPr="002C387D">
        <w:rPr>
          <w:rFonts w:ascii="Arial" w:hAnsi="Arial" w:cs="Arial"/>
          <w:sz w:val="22"/>
          <w:szCs w:val="22"/>
        </w:rPr>
        <w:t>, Por medio de la cual se crea la Ley de Transparencia y del Derecho de Acceso a la Información Pública Nacional y se dictan otras disposiciones.</w:t>
      </w:r>
    </w:p>
    <w:p w14:paraId="38FD7A7E" w14:textId="77777777" w:rsidR="002C387D" w:rsidRPr="002C387D" w:rsidRDefault="002C387D" w:rsidP="002C387D">
      <w:pPr>
        <w:pStyle w:val="Textonotapie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C387D">
        <w:rPr>
          <w:rFonts w:ascii="Arial" w:hAnsi="Arial" w:cs="Arial"/>
          <w:b/>
          <w:sz w:val="22"/>
          <w:szCs w:val="22"/>
        </w:rPr>
        <w:t>Ley 1755 de 2015</w:t>
      </w:r>
      <w:r w:rsidRPr="002C387D">
        <w:rPr>
          <w:rFonts w:ascii="Arial" w:hAnsi="Arial" w:cs="Arial"/>
          <w:sz w:val="22"/>
          <w:szCs w:val="22"/>
        </w:rPr>
        <w:t>, Por medio de la cual se regula el derecho fundamental de petición.</w:t>
      </w:r>
    </w:p>
    <w:p w14:paraId="6F50F9E7" w14:textId="77777777" w:rsidR="00DA3DC6" w:rsidRPr="00236F26" w:rsidRDefault="00236F26" w:rsidP="00236F26">
      <w:pPr>
        <w:pStyle w:val="Textonotapie"/>
        <w:numPr>
          <w:ilvl w:val="0"/>
          <w:numId w:val="16"/>
        </w:numPr>
        <w:jc w:val="both"/>
        <w:rPr>
          <w:rFonts w:ascii="Arial" w:hAnsi="Arial" w:cs="Arial"/>
          <w:b/>
          <w:sz w:val="22"/>
          <w:szCs w:val="22"/>
        </w:rPr>
      </w:pPr>
      <w:r w:rsidRPr="00236F26">
        <w:rPr>
          <w:rFonts w:ascii="Arial" w:hAnsi="Arial" w:cs="Arial"/>
          <w:b/>
          <w:sz w:val="22"/>
          <w:szCs w:val="22"/>
        </w:rPr>
        <w:t>Resolución No. 091 de 2018</w:t>
      </w:r>
    </w:p>
    <w:p w14:paraId="109013B9" w14:textId="77777777" w:rsidR="00987D86" w:rsidRPr="008675EA" w:rsidRDefault="00987D86" w:rsidP="00987D86">
      <w:pPr>
        <w:pStyle w:val="Textonotapie"/>
        <w:jc w:val="both"/>
        <w:rPr>
          <w:rFonts w:ascii="Arial" w:hAnsi="Arial" w:cs="Arial"/>
          <w:sz w:val="22"/>
          <w:szCs w:val="22"/>
        </w:rPr>
      </w:pPr>
    </w:p>
    <w:p w14:paraId="02515CFA" w14:textId="77777777" w:rsidR="00987D86" w:rsidRPr="008675EA" w:rsidRDefault="00987D86" w:rsidP="008F462C">
      <w:pPr>
        <w:pStyle w:val="Textonotapi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75EA">
        <w:rPr>
          <w:rFonts w:ascii="Arial" w:hAnsi="Arial" w:cs="Arial"/>
          <w:b/>
          <w:sz w:val="22"/>
          <w:szCs w:val="22"/>
        </w:rPr>
        <w:t>DEFINICIONES</w:t>
      </w:r>
    </w:p>
    <w:p w14:paraId="0668A237" w14:textId="77777777" w:rsidR="002C387D" w:rsidRPr="002C387D" w:rsidRDefault="002C387D" w:rsidP="002C387D">
      <w:pPr>
        <w:pStyle w:val="Textonotapie"/>
        <w:ind w:left="360"/>
        <w:jc w:val="both"/>
        <w:rPr>
          <w:rFonts w:ascii="Arial" w:hAnsi="Arial" w:cs="Arial"/>
          <w:sz w:val="22"/>
          <w:szCs w:val="22"/>
        </w:rPr>
      </w:pPr>
      <w:r w:rsidRPr="002C387D">
        <w:rPr>
          <w:rFonts w:ascii="Arial" w:hAnsi="Arial" w:cs="Arial"/>
          <w:sz w:val="22"/>
          <w:szCs w:val="22"/>
        </w:rPr>
        <w:t>MIPG: Modelo Integrado de Planeación y Gestión.</w:t>
      </w:r>
    </w:p>
    <w:p w14:paraId="7723BEB8" w14:textId="77777777" w:rsidR="002C387D" w:rsidRPr="002C387D" w:rsidRDefault="002C387D" w:rsidP="002C387D">
      <w:pPr>
        <w:pStyle w:val="Textonotapie"/>
        <w:ind w:left="360"/>
        <w:jc w:val="both"/>
        <w:rPr>
          <w:rFonts w:ascii="Arial" w:hAnsi="Arial" w:cs="Arial"/>
          <w:sz w:val="22"/>
          <w:szCs w:val="22"/>
        </w:rPr>
      </w:pPr>
    </w:p>
    <w:p w14:paraId="31588628" w14:textId="77777777" w:rsidR="002C387D" w:rsidRPr="002C387D" w:rsidRDefault="002C387D" w:rsidP="002C387D">
      <w:pPr>
        <w:pStyle w:val="Textonotapie"/>
        <w:ind w:left="360"/>
        <w:jc w:val="both"/>
        <w:rPr>
          <w:rFonts w:ascii="Arial" w:hAnsi="Arial" w:cs="Arial"/>
          <w:sz w:val="22"/>
          <w:szCs w:val="22"/>
        </w:rPr>
      </w:pPr>
      <w:r w:rsidRPr="002C387D">
        <w:rPr>
          <w:rFonts w:ascii="Arial" w:hAnsi="Arial" w:cs="Arial"/>
          <w:sz w:val="22"/>
          <w:szCs w:val="22"/>
        </w:rPr>
        <w:t>FURAG: Formulario Único Reporte de Avances de la Gestión.</w:t>
      </w:r>
    </w:p>
    <w:p w14:paraId="2C1F77B0" w14:textId="77777777" w:rsidR="002C387D" w:rsidRPr="002C387D" w:rsidRDefault="002C387D" w:rsidP="002C387D">
      <w:pPr>
        <w:pStyle w:val="Textonotapie"/>
        <w:ind w:left="360"/>
        <w:jc w:val="both"/>
        <w:rPr>
          <w:rFonts w:ascii="Arial" w:hAnsi="Arial" w:cs="Arial"/>
          <w:sz w:val="22"/>
          <w:szCs w:val="22"/>
        </w:rPr>
      </w:pPr>
    </w:p>
    <w:p w14:paraId="4E3F5588" w14:textId="77777777" w:rsidR="002C387D" w:rsidRPr="002C387D" w:rsidRDefault="002C387D" w:rsidP="002C387D">
      <w:pPr>
        <w:pStyle w:val="Textonotapie"/>
        <w:ind w:left="360"/>
        <w:jc w:val="both"/>
        <w:rPr>
          <w:rFonts w:ascii="Arial" w:hAnsi="Arial" w:cs="Arial"/>
          <w:sz w:val="22"/>
          <w:szCs w:val="22"/>
        </w:rPr>
      </w:pPr>
      <w:r w:rsidRPr="002C387D">
        <w:rPr>
          <w:rFonts w:ascii="Arial" w:hAnsi="Arial" w:cs="Arial"/>
          <w:sz w:val="22"/>
          <w:szCs w:val="22"/>
        </w:rPr>
        <w:lastRenderedPageBreak/>
        <w:t>SIG: Sistema Integrado de Gestión.</w:t>
      </w:r>
    </w:p>
    <w:p w14:paraId="6EC11DE4" w14:textId="77777777" w:rsidR="002C387D" w:rsidRPr="002C387D" w:rsidRDefault="002C387D" w:rsidP="002C387D">
      <w:pPr>
        <w:pStyle w:val="Textonotapie"/>
        <w:ind w:left="360"/>
        <w:jc w:val="both"/>
        <w:rPr>
          <w:rFonts w:ascii="Arial" w:hAnsi="Arial" w:cs="Arial"/>
          <w:sz w:val="22"/>
          <w:szCs w:val="22"/>
        </w:rPr>
      </w:pPr>
    </w:p>
    <w:p w14:paraId="01A4ABB8" w14:textId="77777777" w:rsidR="002C387D" w:rsidRPr="002C387D" w:rsidRDefault="002C387D" w:rsidP="002C387D">
      <w:pPr>
        <w:pStyle w:val="Textonotapie"/>
        <w:ind w:left="360"/>
        <w:jc w:val="both"/>
        <w:rPr>
          <w:rFonts w:ascii="Arial" w:hAnsi="Arial" w:cs="Arial"/>
          <w:sz w:val="22"/>
          <w:szCs w:val="22"/>
        </w:rPr>
      </w:pPr>
      <w:r w:rsidRPr="002C387D">
        <w:rPr>
          <w:rFonts w:ascii="Arial" w:hAnsi="Arial" w:cs="Arial"/>
          <w:sz w:val="22"/>
          <w:szCs w:val="22"/>
        </w:rPr>
        <w:t>DAFP: Departamento Administrativo de la Función Pública.</w:t>
      </w:r>
    </w:p>
    <w:p w14:paraId="255C56EF" w14:textId="77777777" w:rsidR="002C387D" w:rsidRPr="002C387D" w:rsidRDefault="002C387D" w:rsidP="002C387D">
      <w:pPr>
        <w:pStyle w:val="Textonotapie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C387D">
        <w:rPr>
          <w:rFonts w:ascii="Arial" w:hAnsi="Arial" w:cs="Arial"/>
          <w:sz w:val="22"/>
          <w:szCs w:val="22"/>
        </w:rPr>
        <w:t xml:space="preserve"> </w:t>
      </w:r>
    </w:p>
    <w:p w14:paraId="627FE54A" w14:textId="77777777" w:rsidR="003B7C53" w:rsidRPr="002C387D" w:rsidRDefault="002C387D" w:rsidP="002C387D">
      <w:pPr>
        <w:pStyle w:val="Textonotapie"/>
        <w:ind w:left="360"/>
        <w:jc w:val="both"/>
        <w:rPr>
          <w:rFonts w:ascii="Arial" w:hAnsi="Arial" w:cs="Arial"/>
          <w:sz w:val="22"/>
          <w:szCs w:val="22"/>
        </w:rPr>
      </w:pPr>
      <w:r w:rsidRPr="002C387D">
        <w:rPr>
          <w:rFonts w:ascii="Arial" w:hAnsi="Arial" w:cs="Arial"/>
          <w:sz w:val="22"/>
          <w:szCs w:val="22"/>
        </w:rPr>
        <w:t xml:space="preserve">AUTODIAGNÓSTICO: Herramienta que permite a la institución hacer una </w:t>
      </w:r>
      <w:r>
        <w:rPr>
          <w:rFonts w:ascii="Arial" w:hAnsi="Arial" w:cs="Arial"/>
          <w:sz w:val="22"/>
          <w:szCs w:val="22"/>
        </w:rPr>
        <w:t xml:space="preserve">evaluación y </w:t>
      </w:r>
      <w:r w:rsidRPr="002C387D">
        <w:rPr>
          <w:rFonts w:ascii="Arial" w:hAnsi="Arial" w:cs="Arial"/>
          <w:sz w:val="22"/>
          <w:szCs w:val="22"/>
        </w:rPr>
        <w:t xml:space="preserve">revisión de los procesos internos para conocer su situación, </w:t>
      </w:r>
      <w:r w:rsidR="004E7BE4" w:rsidRPr="002C387D">
        <w:rPr>
          <w:rFonts w:ascii="Arial" w:hAnsi="Arial" w:cs="Arial"/>
          <w:sz w:val="22"/>
          <w:szCs w:val="22"/>
        </w:rPr>
        <w:t>detectar ineficiencias e</w:t>
      </w:r>
      <w:r w:rsidRPr="002C387D">
        <w:rPr>
          <w:rFonts w:ascii="Arial" w:hAnsi="Arial" w:cs="Arial"/>
          <w:sz w:val="22"/>
          <w:szCs w:val="22"/>
        </w:rPr>
        <w:t xml:space="preserve"> implementar planes de acción en las actividades que requieran pronta intervención para el mejoramiento.</w:t>
      </w:r>
    </w:p>
    <w:p w14:paraId="5F8C44C0" w14:textId="77777777" w:rsidR="002C387D" w:rsidRPr="008675EA" w:rsidRDefault="002C387D" w:rsidP="002C387D">
      <w:pPr>
        <w:pStyle w:val="Textonotapie"/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3365B75" w14:textId="77777777" w:rsidR="00DA3DC6" w:rsidRPr="008675EA" w:rsidRDefault="00E7430A" w:rsidP="008F462C">
      <w:pPr>
        <w:pStyle w:val="Textonotapi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5EA">
        <w:rPr>
          <w:rFonts w:ascii="Arial" w:hAnsi="Arial" w:cs="Arial"/>
          <w:b/>
          <w:sz w:val="22"/>
          <w:szCs w:val="22"/>
        </w:rPr>
        <w:t>CONDICIONE</w:t>
      </w:r>
      <w:r w:rsidR="008F462C" w:rsidRPr="008675EA">
        <w:rPr>
          <w:rFonts w:ascii="Arial" w:hAnsi="Arial" w:cs="Arial"/>
          <w:b/>
          <w:sz w:val="22"/>
          <w:szCs w:val="22"/>
        </w:rPr>
        <w:t>S GENERALES</w:t>
      </w:r>
    </w:p>
    <w:p w14:paraId="775F6BF2" w14:textId="77777777" w:rsidR="00F740AA" w:rsidRPr="008675EA" w:rsidRDefault="00F740AA" w:rsidP="008F462C">
      <w:pPr>
        <w:pStyle w:val="TableParagraph"/>
        <w:tabs>
          <w:tab w:val="left" w:pos="144"/>
        </w:tabs>
        <w:spacing w:before="4"/>
        <w:ind w:left="720"/>
      </w:pPr>
    </w:p>
    <w:p w14:paraId="22BD17F4" w14:textId="77777777" w:rsidR="00236F26" w:rsidRPr="00236F26" w:rsidRDefault="00236F26" w:rsidP="00236F26">
      <w:pPr>
        <w:pStyle w:val="Textonotapie"/>
        <w:spacing w:line="360" w:lineRule="auto"/>
        <w:jc w:val="both"/>
        <w:rPr>
          <w:rFonts w:ascii="Arial" w:eastAsia="Arial" w:hAnsi="Arial" w:cs="Arial"/>
          <w:sz w:val="22"/>
          <w:szCs w:val="22"/>
          <w:lang w:eastAsia="es-CO" w:bidi="es-CO"/>
        </w:rPr>
      </w:pPr>
      <w:r>
        <w:rPr>
          <w:rFonts w:ascii="Arial" w:eastAsia="Arial" w:hAnsi="Arial" w:cs="Arial"/>
          <w:sz w:val="22"/>
          <w:szCs w:val="22"/>
          <w:lang w:eastAsia="es-CO" w:bidi="es-CO"/>
        </w:rPr>
        <w:t>La Secretaría d</w:t>
      </w:r>
      <w:r w:rsidR="000D52D5">
        <w:rPr>
          <w:rFonts w:ascii="Arial" w:eastAsia="Arial" w:hAnsi="Arial" w:cs="Arial"/>
          <w:sz w:val="22"/>
          <w:szCs w:val="22"/>
          <w:lang w:eastAsia="es-CO" w:bidi="es-CO"/>
        </w:rPr>
        <w:t>el</w:t>
      </w:r>
      <w:r w:rsidRPr="00236F26">
        <w:rPr>
          <w:rFonts w:ascii="Arial" w:eastAsia="Arial" w:hAnsi="Arial" w:cs="Arial"/>
          <w:sz w:val="22"/>
          <w:szCs w:val="22"/>
          <w:lang w:eastAsia="es-CO" w:bidi="es-CO"/>
        </w:rPr>
        <w:t xml:space="preserve"> Comité Institucional de Gestión y Desempeño </w:t>
      </w:r>
      <w:r w:rsidR="000D52D5">
        <w:rPr>
          <w:rFonts w:ascii="Arial" w:eastAsia="Arial" w:hAnsi="Arial" w:cs="Arial"/>
          <w:sz w:val="22"/>
          <w:szCs w:val="22"/>
          <w:lang w:eastAsia="es-CO" w:bidi="es-CO"/>
        </w:rPr>
        <w:t xml:space="preserve">estará a cargo de la oficina de Planeación, </w:t>
      </w:r>
      <w:r w:rsidR="00236F34">
        <w:rPr>
          <w:rFonts w:ascii="Arial" w:eastAsia="Arial" w:hAnsi="Arial" w:cs="Arial"/>
          <w:sz w:val="22"/>
          <w:szCs w:val="22"/>
          <w:lang w:eastAsia="es-CO" w:bidi="es-CO"/>
        </w:rPr>
        <w:t xml:space="preserve">encargada de </w:t>
      </w:r>
      <w:r w:rsidRPr="00236F26">
        <w:rPr>
          <w:rFonts w:ascii="Arial" w:eastAsia="Arial" w:hAnsi="Arial" w:cs="Arial"/>
          <w:sz w:val="22"/>
          <w:szCs w:val="22"/>
          <w:lang w:eastAsia="es-CO" w:bidi="es-CO"/>
        </w:rPr>
        <w:t>diseña</w:t>
      </w:r>
      <w:r w:rsidR="00236F34">
        <w:rPr>
          <w:rFonts w:ascii="Arial" w:eastAsia="Arial" w:hAnsi="Arial" w:cs="Arial"/>
          <w:sz w:val="22"/>
          <w:szCs w:val="22"/>
          <w:lang w:eastAsia="es-CO" w:bidi="es-CO"/>
        </w:rPr>
        <w:t>r</w:t>
      </w:r>
      <w:r w:rsidRPr="00236F26">
        <w:rPr>
          <w:rFonts w:ascii="Arial" w:eastAsia="Arial" w:hAnsi="Arial" w:cs="Arial"/>
          <w:sz w:val="22"/>
          <w:szCs w:val="22"/>
          <w:lang w:eastAsia="es-CO" w:bidi="es-CO"/>
        </w:rPr>
        <w:t xml:space="preserve"> un plan de trabajo para realizar la implem</w:t>
      </w:r>
      <w:r w:rsidR="000D52D5">
        <w:rPr>
          <w:rFonts w:ascii="Arial" w:eastAsia="Arial" w:hAnsi="Arial" w:cs="Arial"/>
          <w:sz w:val="22"/>
          <w:szCs w:val="22"/>
          <w:lang w:eastAsia="es-CO" w:bidi="es-CO"/>
        </w:rPr>
        <w:t>entación y seguimiento del MIPG;</w:t>
      </w:r>
      <w:r w:rsidRPr="00236F26">
        <w:rPr>
          <w:rFonts w:ascii="Arial" w:eastAsia="Arial" w:hAnsi="Arial" w:cs="Arial"/>
          <w:sz w:val="22"/>
          <w:szCs w:val="22"/>
          <w:lang w:eastAsia="es-CO" w:bidi="es-CO"/>
        </w:rPr>
        <w:t xml:space="preserve"> mediante la aplicación de Autodiagnósticos </w:t>
      </w:r>
      <w:r w:rsidR="000D52D5">
        <w:rPr>
          <w:rFonts w:ascii="Arial" w:eastAsia="Arial" w:hAnsi="Arial" w:cs="Arial"/>
          <w:sz w:val="22"/>
          <w:szCs w:val="22"/>
          <w:lang w:eastAsia="es-CO" w:bidi="es-CO"/>
        </w:rPr>
        <w:t>y el FURAG se</w:t>
      </w:r>
      <w:r w:rsidRPr="00236F26">
        <w:rPr>
          <w:rFonts w:ascii="Arial" w:eastAsia="Arial" w:hAnsi="Arial" w:cs="Arial"/>
          <w:sz w:val="22"/>
          <w:szCs w:val="22"/>
          <w:lang w:eastAsia="es-CO" w:bidi="es-CO"/>
        </w:rPr>
        <w:t xml:space="preserve"> evaluar</w:t>
      </w:r>
      <w:r w:rsidR="000D52D5">
        <w:rPr>
          <w:rFonts w:ascii="Arial" w:eastAsia="Arial" w:hAnsi="Arial" w:cs="Arial"/>
          <w:sz w:val="22"/>
          <w:szCs w:val="22"/>
          <w:lang w:eastAsia="es-CO" w:bidi="es-CO"/>
        </w:rPr>
        <w:t>á</w:t>
      </w:r>
      <w:r w:rsidRPr="00236F26">
        <w:rPr>
          <w:rFonts w:ascii="Arial" w:eastAsia="Arial" w:hAnsi="Arial" w:cs="Arial"/>
          <w:sz w:val="22"/>
          <w:szCs w:val="22"/>
          <w:lang w:eastAsia="es-CO" w:bidi="es-CO"/>
        </w:rPr>
        <w:t xml:space="preserve"> la gestión interna, </w:t>
      </w:r>
      <w:r w:rsidR="00236F34">
        <w:rPr>
          <w:rFonts w:ascii="Arial" w:eastAsia="Arial" w:hAnsi="Arial" w:cs="Arial"/>
          <w:sz w:val="22"/>
          <w:szCs w:val="22"/>
          <w:lang w:eastAsia="es-CO" w:bidi="es-CO"/>
        </w:rPr>
        <w:t xml:space="preserve">con </w:t>
      </w:r>
      <w:r w:rsidR="000D52D5">
        <w:rPr>
          <w:rFonts w:ascii="Arial" w:eastAsia="Arial" w:hAnsi="Arial" w:cs="Arial"/>
          <w:sz w:val="22"/>
          <w:szCs w:val="22"/>
          <w:lang w:eastAsia="es-CO" w:bidi="es-CO"/>
        </w:rPr>
        <w:t xml:space="preserve">el </w:t>
      </w:r>
      <w:r w:rsidR="00236F34">
        <w:rPr>
          <w:rFonts w:ascii="Arial" w:eastAsia="Arial" w:hAnsi="Arial" w:cs="Arial"/>
          <w:sz w:val="22"/>
          <w:szCs w:val="22"/>
          <w:lang w:eastAsia="es-CO" w:bidi="es-CO"/>
        </w:rPr>
        <w:t>fin de hace</w:t>
      </w:r>
      <w:r w:rsidR="000D52D5">
        <w:rPr>
          <w:rFonts w:ascii="Arial" w:eastAsia="Arial" w:hAnsi="Arial" w:cs="Arial"/>
          <w:sz w:val="22"/>
          <w:szCs w:val="22"/>
          <w:lang w:eastAsia="es-CO" w:bidi="es-CO"/>
        </w:rPr>
        <w:t xml:space="preserve">r las </w:t>
      </w:r>
      <w:r w:rsidRPr="00236F26">
        <w:rPr>
          <w:rFonts w:ascii="Arial" w:eastAsia="Arial" w:hAnsi="Arial" w:cs="Arial"/>
          <w:sz w:val="22"/>
          <w:szCs w:val="22"/>
          <w:lang w:eastAsia="es-CO" w:bidi="es-CO"/>
        </w:rPr>
        <w:t>resp</w:t>
      </w:r>
      <w:r w:rsidR="000D52D5">
        <w:rPr>
          <w:rFonts w:ascii="Arial" w:eastAsia="Arial" w:hAnsi="Arial" w:cs="Arial"/>
          <w:sz w:val="22"/>
          <w:szCs w:val="22"/>
          <w:lang w:eastAsia="es-CO" w:bidi="es-CO"/>
        </w:rPr>
        <w:t xml:space="preserve">ectivas mejoras, </w:t>
      </w:r>
      <w:r w:rsidRPr="00236F26">
        <w:rPr>
          <w:rFonts w:ascii="Arial" w:eastAsia="Arial" w:hAnsi="Arial" w:cs="Arial"/>
          <w:sz w:val="22"/>
          <w:szCs w:val="22"/>
          <w:lang w:eastAsia="es-CO" w:bidi="es-CO"/>
        </w:rPr>
        <w:t>análisis e informe.</w:t>
      </w:r>
    </w:p>
    <w:p w14:paraId="4B4CBAFD" w14:textId="77777777" w:rsidR="000D52D5" w:rsidRDefault="000D52D5" w:rsidP="00236F26">
      <w:pPr>
        <w:pStyle w:val="Textonotapie"/>
        <w:spacing w:line="360" w:lineRule="auto"/>
        <w:jc w:val="both"/>
        <w:rPr>
          <w:rFonts w:ascii="Arial" w:eastAsia="Arial" w:hAnsi="Arial" w:cs="Arial"/>
          <w:sz w:val="22"/>
          <w:szCs w:val="22"/>
          <w:lang w:eastAsia="es-CO" w:bidi="es-CO"/>
        </w:rPr>
      </w:pPr>
    </w:p>
    <w:p w14:paraId="59AE6376" w14:textId="77777777" w:rsidR="004D79F7" w:rsidRDefault="00236F26" w:rsidP="00236F26">
      <w:pPr>
        <w:pStyle w:val="Textonotapie"/>
        <w:spacing w:line="360" w:lineRule="auto"/>
        <w:jc w:val="both"/>
        <w:rPr>
          <w:rFonts w:ascii="Arial" w:eastAsia="Arial" w:hAnsi="Arial" w:cs="Arial"/>
          <w:sz w:val="22"/>
          <w:szCs w:val="22"/>
          <w:lang w:eastAsia="es-CO" w:bidi="es-CO"/>
        </w:rPr>
      </w:pPr>
      <w:r w:rsidRPr="00236F26">
        <w:rPr>
          <w:rFonts w:ascii="Arial" w:eastAsia="Arial" w:hAnsi="Arial" w:cs="Arial"/>
          <w:sz w:val="22"/>
          <w:szCs w:val="22"/>
          <w:lang w:eastAsia="es-CO" w:bidi="es-CO"/>
        </w:rPr>
        <w:t>El Seguimiento al MIPG, será realizado</w:t>
      </w:r>
      <w:r w:rsidR="000D52D5">
        <w:rPr>
          <w:rFonts w:ascii="Arial" w:eastAsia="Arial" w:hAnsi="Arial" w:cs="Arial"/>
          <w:sz w:val="22"/>
          <w:szCs w:val="22"/>
          <w:lang w:eastAsia="es-CO" w:bidi="es-CO"/>
        </w:rPr>
        <w:t xml:space="preserve"> tres veces en el año</w:t>
      </w:r>
      <w:r w:rsidRPr="00236F26">
        <w:rPr>
          <w:rFonts w:ascii="Arial" w:eastAsia="Arial" w:hAnsi="Arial" w:cs="Arial"/>
          <w:sz w:val="22"/>
          <w:szCs w:val="22"/>
          <w:lang w:eastAsia="es-CO" w:bidi="es-CO"/>
        </w:rPr>
        <w:t>, el resultado será analizado y si es necesario establecer planes de acción con el fin de mejorar la gestión al interior de la institución y por ende ofrecer un mejor servicio a la comunidad.</w:t>
      </w:r>
    </w:p>
    <w:p w14:paraId="122A80C2" w14:textId="77777777" w:rsidR="000D52D5" w:rsidRPr="008675EA" w:rsidRDefault="000D52D5" w:rsidP="00236F26">
      <w:pPr>
        <w:pStyle w:val="Textonotapie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39A529F" w14:textId="77777777" w:rsidR="00FD4189" w:rsidRDefault="00B75C16" w:rsidP="00FD18FE">
      <w:pPr>
        <w:pStyle w:val="Textonotapi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75EA">
        <w:rPr>
          <w:rFonts w:ascii="Arial" w:hAnsi="Arial" w:cs="Arial"/>
          <w:b/>
          <w:sz w:val="22"/>
          <w:szCs w:val="22"/>
        </w:rPr>
        <w:t>ACTIVIDADES</w:t>
      </w:r>
    </w:p>
    <w:p w14:paraId="52603D75" w14:textId="77777777" w:rsidR="00BF3E5C" w:rsidRPr="008675EA" w:rsidRDefault="00BF3E5C" w:rsidP="00BF3E5C">
      <w:pPr>
        <w:pStyle w:val="Textonotapie"/>
        <w:spacing w:line="360" w:lineRule="auto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512284F9" w14:textId="77777777" w:rsidR="00236F26" w:rsidRDefault="00236F26" w:rsidP="009A0A2E">
      <w:pPr>
        <w:pStyle w:val="TableParagraph"/>
        <w:numPr>
          <w:ilvl w:val="0"/>
          <w:numId w:val="10"/>
        </w:numPr>
        <w:tabs>
          <w:tab w:val="left" w:pos="419"/>
        </w:tabs>
        <w:spacing w:line="360" w:lineRule="auto"/>
        <w:ind w:right="-15"/>
        <w:jc w:val="both"/>
      </w:pPr>
      <w:r>
        <w:t>Adoptar mediante resolución la Adopción de Modelo Integrado de Planeación y gestión de MIPG</w:t>
      </w:r>
      <w:r w:rsidR="00685566">
        <w:t xml:space="preserve"> en la entidad</w:t>
      </w:r>
      <w:r>
        <w:t xml:space="preserve"> y la creación del Comité </w:t>
      </w:r>
      <w:r w:rsidRPr="00236F26">
        <w:t>Institucional de Gestión y Desempeño</w:t>
      </w:r>
      <w:r>
        <w:t xml:space="preserve"> para su seguimiento y evaluación. </w:t>
      </w:r>
    </w:p>
    <w:p w14:paraId="34542BA2" w14:textId="77777777" w:rsidR="00666547" w:rsidRDefault="00666547" w:rsidP="009A0A2E">
      <w:pPr>
        <w:pStyle w:val="TableParagraph"/>
        <w:numPr>
          <w:ilvl w:val="0"/>
          <w:numId w:val="10"/>
        </w:numPr>
        <w:tabs>
          <w:tab w:val="left" w:pos="419"/>
        </w:tabs>
        <w:spacing w:line="360" w:lineRule="auto"/>
        <w:ind w:right="-15"/>
        <w:jc w:val="both"/>
      </w:pPr>
      <w:r>
        <w:t xml:space="preserve">Coordinar reuniones con la alta dirección y grupos de trabajo para </w:t>
      </w:r>
      <w:r w:rsidR="002D4B1F">
        <w:t xml:space="preserve">establecer el cronograma de trabajo para la implementación de MIPG. </w:t>
      </w:r>
    </w:p>
    <w:p w14:paraId="1C1AC444" w14:textId="77777777" w:rsidR="00236F26" w:rsidRDefault="00236F26" w:rsidP="00236F26">
      <w:pPr>
        <w:pStyle w:val="TableParagraph"/>
        <w:numPr>
          <w:ilvl w:val="0"/>
          <w:numId w:val="10"/>
        </w:numPr>
        <w:tabs>
          <w:tab w:val="left" w:pos="419"/>
        </w:tabs>
        <w:spacing w:line="360" w:lineRule="auto"/>
        <w:jc w:val="both"/>
      </w:pPr>
      <w:r>
        <w:t>Adoptar la herramienta Autodiagnóstico suministrada por la Función Pública, se procede a socializar la metodología de diligenciamiento mediante mesas de trabajo. De esta forma se desarrolla el seguimiento y control al MIPG.</w:t>
      </w:r>
    </w:p>
    <w:p w14:paraId="49E81315" w14:textId="77777777" w:rsidR="006D247C" w:rsidRPr="006D247C" w:rsidRDefault="006D247C" w:rsidP="006D247C">
      <w:pPr>
        <w:pStyle w:val="TableParagraph"/>
        <w:numPr>
          <w:ilvl w:val="0"/>
          <w:numId w:val="10"/>
        </w:numPr>
        <w:tabs>
          <w:tab w:val="left" w:pos="419"/>
        </w:tabs>
        <w:spacing w:line="360" w:lineRule="auto"/>
        <w:jc w:val="both"/>
      </w:pPr>
      <w:r>
        <w:t>P</w:t>
      </w:r>
      <w:r w:rsidRPr="006D247C">
        <w:t>restar el servicio de acompañam</w:t>
      </w:r>
      <w:r>
        <w:t>iento técnico en el diligenciamiento</w:t>
      </w:r>
      <w:r w:rsidRPr="006D247C">
        <w:t xml:space="preserve"> de c</w:t>
      </w:r>
      <w:r>
        <w:t>ada uno de los Autodiagnósticos.</w:t>
      </w:r>
    </w:p>
    <w:p w14:paraId="6730F72D" w14:textId="77777777" w:rsidR="00236F26" w:rsidRDefault="006D247C" w:rsidP="00236F26">
      <w:pPr>
        <w:pStyle w:val="TableParagraph"/>
        <w:numPr>
          <w:ilvl w:val="0"/>
          <w:numId w:val="10"/>
        </w:numPr>
        <w:tabs>
          <w:tab w:val="left" w:pos="419"/>
        </w:tabs>
        <w:spacing w:before="1" w:line="360" w:lineRule="auto"/>
        <w:ind w:right="-15"/>
        <w:jc w:val="both"/>
      </w:pPr>
      <w:r>
        <w:t>Establecer</w:t>
      </w:r>
      <w:r w:rsidR="00236F26" w:rsidRPr="008675EA">
        <w:rPr>
          <w:spacing w:val="-2"/>
        </w:rPr>
        <w:t xml:space="preserve"> </w:t>
      </w:r>
      <w:r w:rsidR="00236F26" w:rsidRPr="008675EA">
        <w:t>con</w:t>
      </w:r>
      <w:r w:rsidR="00236F26" w:rsidRPr="008675EA">
        <w:rPr>
          <w:spacing w:val="-1"/>
        </w:rPr>
        <w:t xml:space="preserve"> </w:t>
      </w:r>
      <w:r w:rsidR="00236F26" w:rsidRPr="008675EA">
        <w:t>las</w:t>
      </w:r>
      <w:r w:rsidR="00236F26" w:rsidRPr="008675EA">
        <w:rPr>
          <w:spacing w:val="-3"/>
        </w:rPr>
        <w:t xml:space="preserve"> </w:t>
      </w:r>
      <w:r w:rsidR="00236F26" w:rsidRPr="008675EA">
        <w:t>diferentes</w:t>
      </w:r>
      <w:r w:rsidR="00236F26" w:rsidRPr="008675EA">
        <w:rPr>
          <w:spacing w:val="-2"/>
        </w:rPr>
        <w:t xml:space="preserve"> </w:t>
      </w:r>
      <w:r w:rsidR="00236F26" w:rsidRPr="008675EA">
        <w:t>dependencias</w:t>
      </w:r>
      <w:r w:rsidR="00236F26" w:rsidRPr="008675EA">
        <w:rPr>
          <w:spacing w:val="-2"/>
        </w:rPr>
        <w:t xml:space="preserve"> </w:t>
      </w:r>
      <w:r w:rsidR="00236F26">
        <w:t xml:space="preserve">los planes de acción para el </w:t>
      </w:r>
      <w:r w:rsidR="00236F26">
        <w:lastRenderedPageBreak/>
        <w:t>mejoramiento contin</w:t>
      </w:r>
      <w:r>
        <w:t xml:space="preserve">uo de la entidad, priorizando las actividades que se calificaron con un puntaje igual o inferior a 60% en el autodiagnóstico y el reporte FURAG. </w:t>
      </w:r>
    </w:p>
    <w:p w14:paraId="5C875E6D" w14:textId="77777777" w:rsidR="000E3A98" w:rsidRDefault="000E3A98" w:rsidP="00473EAB">
      <w:pPr>
        <w:pStyle w:val="TableParagraph"/>
        <w:numPr>
          <w:ilvl w:val="0"/>
          <w:numId w:val="10"/>
        </w:numPr>
        <w:tabs>
          <w:tab w:val="left" w:pos="419"/>
        </w:tabs>
        <w:spacing w:before="1" w:line="360" w:lineRule="auto"/>
        <w:ind w:right="-15"/>
        <w:jc w:val="both"/>
      </w:pPr>
      <w:r>
        <w:t>Comparar los resultados del autodiagnóstico con el Reporte del Formulario FURAG para su análisis</w:t>
      </w:r>
      <w:r w:rsidR="006D247C">
        <w:t xml:space="preserve"> y socialización en el comité de MIPG. </w:t>
      </w:r>
    </w:p>
    <w:p w14:paraId="503E56B6" w14:textId="77777777" w:rsidR="000E3A98" w:rsidRDefault="000E3A98" w:rsidP="000E3A98">
      <w:pPr>
        <w:pStyle w:val="TableParagraph"/>
        <w:numPr>
          <w:ilvl w:val="0"/>
          <w:numId w:val="10"/>
        </w:numPr>
        <w:tabs>
          <w:tab w:val="left" w:pos="419"/>
        </w:tabs>
        <w:spacing w:line="360" w:lineRule="auto"/>
        <w:jc w:val="both"/>
      </w:pPr>
      <w:r w:rsidRPr="008675EA">
        <w:t>Evaluar periódicamente la</w:t>
      </w:r>
      <w:r>
        <w:t xml:space="preserve"> implementación de MIPG </w:t>
      </w:r>
      <w:r w:rsidRPr="00236F26">
        <w:t>e</w:t>
      </w:r>
      <w:r>
        <w:t>n la entidad, y de</w:t>
      </w:r>
      <w:r w:rsidRPr="00236F26">
        <w:t xml:space="preserve"> acuerdo al decreto 1499 de 2017 el Comité Institucional de Gestión y Desempeño deberá reunirse mínimo tres (3) veces al año</w:t>
      </w:r>
    </w:p>
    <w:p w14:paraId="0291592A" w14:textId="77777777" w:rsidR="00C77C40" w:rsidRDefault="00C77C40" w:rsidP="006D247C">
      <w:pPr>
        <w:pStyle w:val="TableParagraph"/>
        <w:numPr>
          <w:ilvl w:val="0"/>
          <w:numId w:val="10"/>
        </w:numPr>
        <w:tabs>
          <w:tab w:val="left" w:pos="419"/>
        </w:tabs>
        <w:spacing w:line="360" w:lineRule="auto"/>
        <w:ind w:right="1"/>
        <w:jc w:val="both"/>
      </w:pPr>
      <w:r>
        <w:t xml:space="preserve">Socializar </w:t>
      </w:r>
      <w:r w:rsidRPr="00C77C40">
        <w:t>el informe de seguimiento y los planes de acción de</w:t>
      </w:r>
      <w:r>
        <w:t xml:space="preserve"> los</w:t>
      </w:r>
      <w:r w:rsidRPr="00C77C40">
        <w:t xml:space="preserve"> autodiagnóst</w:t>
      </w:r>
      <w:r>
        <w:t xml:space="preserve">icos </w:t>
      </w:r>
      <w:r w:rsidR="006D247C">
        <w:t xml:space="preserve">con </w:t>
      </w:r>
      <w:r>
        <w:t>los grupos de interés de Aguas del Huila</w:t>
      </w:r>
      <w:r w:rsidR="006D247C">
        <w:t xml:space="preserve"> y publicarlos en la página web de la entidad. </w:t>
      </w:r>
    </w:p>
    <w:p w14:paraId="1D1659F4" w14:textId="77777777" w:rsidR="00AD271E" w:rsidRPr="008675EA" w:rsidRDefault="00AD271E" w:rsidP="00FD18FE">
      <w:pPr>
        <w:pStyle w:val="Textonotapie"/>
        <w:spacing w:line="360" w:lineRule="auto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7D85BA3C" w14:textId="77777777" w:rsidR="00B75C16" w:rsidRPr="008675EA" w:rsidRDefault="00473EAB" w:rsidP="00FD18FE">
      <w:pPr>
        <w:pStyle w:val="Textonotapi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75EA">
        <w:rPr>
          <w:rFonts w:ascii="Arial" w:hAnsi="Arial" w:cs="Arial"/>
          <w:b/>
          <w:sz w:val="22"/>
          <w:szCs w:val="22"/>
        </w:rPr>
        <w:t xml:space="preserve">ANEXOS Y </w:t>
      </w:r>
      <w:r w:rsidR="00B75C16" w:rsidRPr="008675EA">
        <w:rPr>
          <w:rFonts w:ascii="Arial" w:hAnsi="Arial" w:cs="Arial"/>
          <w:b/>
          <w:sz w:val="22"/>
          <w:szCs w:val="22"/>
        </w:rPr>
        <w:t>REGISTROS</w:t>
      </w:r>
    </w:p>
    <w:p w14:paraId="0E46836A" w14:textId="77777777" w:rsidR="00FD18FE" w:rsidRPr="00EF2CBE" w:rsidRDefault="00FD18FE" w:rsidP="00EB6FE9">
      <w:pPr>
        <w:pStyle w:val="Textonotapie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EF2CBE">
        <w:rPr>
          <w:rFonts w:ascii="Arial" w:hAnsi="Arial" w:cs="Arial"/>
          <w:sz w:val="22"/>
          <w:szCs w:val="22"/>
        </w:rPr>
        <w:t>R</w:t>
      </w:r>
      <w:r w:rsidR="00EF2CBE">
        <w:rPr>
          <w:rFonts w:ascii="Arial" w:hAnsi="Arial" w:cs="Arial"/>
          <w:sz w:val="22"/>
          <w:szCs w:val="22"/>
        </w:rPr>
        <w:t>esolución de adopción de MIPG- creación del comité institucional de desempeño</w:t>
      </w:r>
    </w:p>
    <w:p w14:paraId="422C3779" w14:textId="77777777" w:rsidR="00FD18FE" w:rsidRDefault="00EF2CBE" w:rsidP="00473EAB">
      <w:pPr>
        <w:pStyle w:val="Textonotapie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Autodiagnóstico de MIPG</w:t>
      </w:r>
    </w:p>
    <w:p w14:paraId="3558FF1D" w14:textId="77777777" w:rsidR="00EF2CBE" w:rsidRPr="008675EA" w:rsidRDefault="00EF2CBE" w:rsidP="00473EAB">
      <w:pPr>
        <w:pStyle w:val="Textonotapie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Reporte del Formulario FURAG</w:t>
      </w:r>
    </w:p>
    <w:p w14:paraId="323FD36D" w14:textId="77777777" w:rsidR="00570B06" w:rsidRDefault="00570B06" w:rsidP="00473EAB">
      <w:pPr>
        <w:pStyle w:val="Textonotapie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8675EA">
        <w:rPr>
          <w:rFonts w:ascii="Arial" w:hAnsi="Arial" w:cs="Arial"/>
          <w:sz w:val="22"/>
          <w:szCs w:val="22"/>
        </w:rPr>
        <w:t>Informe de Gestión</w:t>
      </w:r>
    </w:p>
    <w:p w14:paraId="559ED8E9" w14:textId="77777777" w:rsidR="00EF2CBE" w:rsidRPr="008675EA" w:rsidRDefault="00EF2CBE" w:rsidP="00473EAB">
      <w:pPr>
        <w:pStyle w:val="Textonotapie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Planes de acción </w:t>
      </w:r>
    </w:p>
    <w:p w14:paraId="49F43417" w14:textId="77777777" w:rsidR="00D21DB6" w:rsidRDefault="00D21DB6" w:rsidP="00D8709F">
      <w:pPr>
        <w:pStyle w:val="Textonotapie"/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14:paraId="387F4134" w14:textId="77777777" w:rsidR="004C184E" w:rsidRPr="008675EA" w:rsidRDefault="004C184E" w:rsidP="00473EAB">
      <w:pPr>
        <w:pStyle w:val="Textonotapie"/>
        <w:spacing w:line="360" w:lineRule="auto"/>
        <w:ind w:left="720" w:firstLine="690"/>
        <w:jc w:val="both"/>
        <w:rPr>
          <w:rFonts w:ascii="Arial" w:hAnsi="Arial" w:cs="Arial"/>
          <w:sz w:val="22"/>
          <w:szCs w:val="22"/>
        </w:rPr>
      </w:pPr>
    </w:p>
    <w:p w14:paraId="04F5427C" w14:textId="77777777" w:rsidR="00B75C16" w:rsidRPr="008675EA" w:rsidRDefault="00B75C16" w:rsidP="00FD18FE">
      <w:pPr>
        <w:pStyle w:val="Textonotapi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75EA">
        <w:rPr>
          <w:rFonts w:ascii="Arial" w:hAnsi="Arial" w:cs="Arial"/>
          <w:b/>
          <w:sz w:val="22"/>
          <w:szCs w:val="22"/>
        </w:rPr>
        <w:t>CONTROL DE CAMBIOS</w:t>
      </w:r>
    </w:p>
    <w:p w14:paraId="50043350" w14:textId="77777777" w:rsidR="00987D86" w:rsidRPr="008675EA" w:rsidRDefault="00987D86" w:rsidP="00987D86">
      <w:pPr>
        <w:pStyle w:val="Textonotapie"/>
        <w:spacing w:line="360" w:lineRule="auto"/>
        <w:ind w:left="7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987D86" w:rsidRPr="008675EA" w14:paraId="0CC7C032" w14:textId="77777777" w:rsidTr="00405A93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15A9B" w14:textId="77777777" w:rsidR="00987D86" w:rsidRPr="008675EA" w:rsidRDefault="00987D86" w:rsidP="006A56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75EA"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DBE48" w14:textId="77777777" w:rsidR="00987D86" w:rsidRPr="008675EA" w:rsidRDefault="00987D86" w:rsidP="006A56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75EA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99F0E" w14:textId="77777777" w:rsidR="00987D86" w:rsidRPr="008675EA" w:rsidRDefault="00987D86" w:rsidP="006A56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75EA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987D86" w:rsidRPr="008675EA" w14:paraId="61C571BD" w14:textId="77777777" w:rsidTr="00405A93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4E50D" w14:textId="77777777" w:rsidR="00987D86" w:rsidRPr="008675EA" w:rsidRDefault="00987D86" w:rsidP="006A56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75EA"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407FA" w14:textId="77777777" w:rsidR="00987D86" w:rsidRPr="008675EA" w:rsidRDefault="00987D86" w:rsidP="006A56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75EA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DD01" w14:textId="77777777" w:rsidR="00987D86" w:rsidRPr="008675EA" w:rsidRDefault="00987D86" w:rsidP="006A56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75EA">
              <w:rPr>
                <w:rFonts w:ascii="Arial" w:hAnsi="Arial" w:cs="Arial"/>
                <w:sz w:val="22"/>
                <w:szCs w:val="22"/>
              </w:rPr>
              <w:t>6-08-2019</w:t>
            </w:r>
          </w:p>
        </w:tc>
      </w:tr>
      <w:tr w:rsidR="00294011" w:rsidRPr="008675EA" w14:paraId="7545E097" w14:textId="77777777" w:rsidTr="00405A93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93B98" w14:textId="77777777" w:rsidR="00294011" w:rsidRPr="008675EA" w:rsidRDefault="00294011" w:rsidP="002940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94011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294011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294011">
              <w:rPr>
                <w:rFonts w:ascii="Arial" w:hAnsi="Arial" w:cs="Arial"/>
                <w:sz w:val="22"/>
                <w:szCs w:val="22"/>
              </w:rPr>
              <w:tab/>
            </w:r>
            <w:r w:rsidRPr="0029401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0318C" w14:textId="77777777" w:rsidR="00294011" w:rsidRPr="008675EA" w:rsidRDefault="00294011" w:rsidP="006A56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9C777" w14:textId="77777777" w:rsidR="00294011" w:rsidRPr="008675EA" w:rsidRDefault="00294011" w:rsidP="006A56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405A93" w:rsidRPr="008675EA" w14:paraId="1B693218" w14:textId="77777777" w:rsidTr="00405A93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C400A" w14:textId="68ED39E3" w:rsidR="00405A93" w:rsidRPr="00294011" w:rsidRDefault="00405A93" w:rsidP="00405A9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1B0A1" w14:textId="6FD2A37C" w:rsidR="00405A93" w:rsidRDefault="00405A93" w:rsidP="00405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1C0AB" w14:textId="7ED6CD12" w:rsidR="00405A93" w:rsidRDefault="00405A93" w:rsidP="00405A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93223B" w:rsidRPr="008675EA" w14:paraId="4BDC205A" w14:textId="77777777" w:rsidTr="00405A93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1027" w14:textId="5D35DBB0" w:rsidR="0093223B" w:rsidRDefault="0093223B" w:rsidP="00932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566A8" w14:textId="22680580" w:rsidR="0093223B" w:rsidRDefault="0093223B" w:rsidP="00932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0279A" w14:textId="4D32D4E2" w:rsidR="0093223B" w:rsidRDefault="0093223B" w:rsidP="00932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14C6022F" w14:textId="77777777" w:rsidR="00061012" w:rsidRPr="008675EA" w:rsidRDefault="00061012" w:rsidP="00FD18FE">
      <w:pPr>
        <w:pStyle w:val="Textonotapie"/>
        <w:spacing w:line="360" w:lineRule="auto"/>
        <w:rPr>
          <w:rFonts w:ascii="Arial" w:hAnsi="Arial" w:cs="Arial"/>
          <w:sz w:val="22"/>
          <w:szCs w:val="22"/>
        </w:rPr>
      </w:pPr>
    </w:p>
    <w:p w14:paraId="0B4E8C56" w14:textId="77777777" w:rsidR="00987D86" w:rsidRPr="008675EA" w:rsidRDefault="00987D86" w:rsidP="00FD18FE">
      <w:pPr>
        <w:pStyle w:val="Textonotapie"/>
        <w:spacing w:line="360" w:lineRule="auto"/>
        <w:rPr>
          <w:rFonts w:ascii="Arial" w:hAnsi="Arial" w:cs="Arial"/>
          <w:sz w:val="22"/>
          <w:szCs w:val="22"/>
        </w:rPr>
      </w:pPr>
    </w:p>
    <w:p w14:paraId="5F6A68C0" w14:textId="77777777" w:rsidR="00987D86" w:rsidRPr="008675EA" w:rsidRDefault="00987D86" w:rsidP="00FD18FE">
      <w:pPr>
        <w:pStyle w:val="Textonotapie"/>
        <w:spacing w:line="360" w:lineRule="auto"/>
        <w:rPr>
          <w:rFonts w:ascii="Arial" w:hAnsi="Arial" w:cs="Arial"/>
          <w:sz w:val="22"/>
          <w:szCs w:val="22"/>
        </w:rPr>
      </w:pPr>
    </w:p>
    <w:p w14:paraId="10417FB8" w14:textId="77777777" w:rsidR="00987D86" w:rsidRPr="008675EA" w:rsidRDefault="00987D86" w:rsidP="00FD18FE">
      <w:pPr>
        <w:pStyle w:val="Textonotapie"/>
        <w:spacing w:line="360" w:lineRule="auto"/>
        <w:rPr>
          <w:rFonts w:ascii="Arial" w:hAnsi="Arial" w:cs="Arial"/>
          <w:sz w:val="22"/>
          <w:szCs w:val="22"/>
        </w:rPr>
      </w:pPr>
    </w:p>
    <w:p w14:paraId="3BCD73E3" w14:textId="77777777" w:rsidR="00987D86" w:rsidRPr="008675EA" w:rsidRDefault="00987D86" w:rsidP="00FD18FE">
      <w:pPr>
        <w:tabs>
          <w:tab w:val="left" w:pos="0"/>
        </w:tabs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E38E3A" w14:textId="77777777" w:rsidR="00987D86" w:rsidRPr="008675EA" w:rsidRDefault="00987D86" w:rsidP="00987D86">
      <w:pPr>
        <w:rPr>
          <w:rFonts w:ascii="Arial" w:hAnsi="Arial" w:cs="Arial"/>
          <w:sz w:val="22"/>
          <w:szCs w:val="22"/>
        </w:rPr>
      </w:pPr>
    </w:p>
    <w:p w14:paraId="5BD41AD7" w14:textId="77777777" w:rsidR="00DF1BB1" w:rsidRPr="008675EA" w:rsidRDefault="00987D86" w:rsidP="00987D86">
      <w:pPr>
        <w:tabs>
          <w:tab w:val="left" w:pos="7500"/>
        </w:tabs>
        <w:rPr>
          <w:rFonts w:ascii="Arial" w:hAnsi="Arial" w:cs="Arial"/>
          <w:sz w:val="22"/>
          <w:szCs w:val="22"/>
        </w:rPr>
      </w:pPr>
      <w:r w:rsidRPr="008675EA">
        <w:rPr>
          <w:rFonts w:ascii="Arial" w:hAnsi="Arial" w:cs="Arial"/>
          <w:sz w:val="22"/>
          <w:szCs w:val="22"/>
        </w:rPr>
        <w:tab/>
      </w:r>
    </w:p>
    <w:sectPr w:rsidR="00DF1BB1" w:rsidRPr="008675EA" w:rsidSect="00B73ADD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9C34B" w14:textId="77777777" w:rsidR="001B25EF" w:rsidRDefault="001B25EF">
      <w:r>
        <w:separator/>
      </w:r>
    </w:p>
  </w:endnote>
  <w:endnote w:type="continuationSeparator" w:id="0">
    <w:p w14:paraId="69DB832F" w14:textId="77777777" w:rsidR="001B25EF" w:rsidRDefault="001B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90B0" w14:textId="77777777" w:rsidR="008675EA" w:rsidRPr="00596292" w:rsidRDefault="008675EA" w:rsidP="008675E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r w:rsidRPr="00596292">
      <w:rPr>
        <w:rFonts w:ascii="Arial" w:eastAsia="Calibri" w:hAnsi="Arial" w:cs="Arial"/>
        <w:sz w:val="14"/>
        <w:szCs w:val="14"/>
        <w:lang w:eastAsia="en-US"/>
      </w:rPr>
      <w:t>Calle 21 No. 1C -17</w:t>
    </w:r>
  </w:p>
  <w:p w14:paraId="44778CB3" w14:textId="77777777" w:rsidR="008675EA" w:rsidRPr="00596292" w:rsidRDefault="008675EA" w:rsidP="008675E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r w:rsidRPr="00596292">
      <w:rPr>
        <w:rFonts w:ascii="Arial" w:eastAsia="Calibri" w:hAnsi="Arial" w:cs="Arial"/>
        <w:sz w:val="14"/>
        <w:szCs w:val="14"/>
        <w:lang w:eastAsia="en-US"/>
      </w:rPr>
      <w:t xml:space="preserve">Teléfonos 8 75 31 81 – 8 75 23 21  fax: Ext. 124     </w:t>
    </w:r>
  </w:p>
  <w:p w14:paraId="395D83EC" w14:textId="77777777" w:rsidR="008675EA" w:rsidRPr="00596292" w:rsidRDefault="008675EA" w:rsidP="008675E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hyperlink r:id="rId1" w:history="1">
      <w:r w:rsidRPr="00596292">
        <w:rPr>
          <w:rFonts w:ascii="Arial" w:eastAsia="Calibri" w:hAnsi="Arial" w:cs="Arial"/>
          <w:color w:val="0000FF"/>
          <w:sz w:val="14"/>
          <w:szCs w:val="14"/>
          <w:u w:val="single"/>
          <w:lang w:eastAsia="en-US"/>
        </w:rPr>
        <w:t>www.aguasdelhuila.gov.co</w:t>
      </w:r>
    </w:hyperlink>
  </w:p>
  <w:p w14:paraId="539AC6DB" w14:textId="77777777" w:rsidR="008675EA" w:rsidRDefault="008675EA" w:rsidP="008675E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r w:rsidRPr="00596292">
      <w:rPr>
        <w:rFonts w:ascii="Arial" w:eastAsia="Calibri" w:hAnsi="Arial" w:cs="Arial"/>
        <w:sz w:val="14"/>
        <w:szCs w:val="14"/>
        <w:lang w:eastAsia="en-US"/>
      </w:rPr>
      <w:t>Neiva – Huila (Colombia).</w:t>
    </w:r>
  </w:p>
  <w:p w14:paraId="73CB9C64" w14:textId="77777777" w:rsidR="008675EA" w:rsidRPr="009F495A" w:rsidRDefault="008675EA" w:rsidP="008675E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F243E" w:themeColor="text2" w:themeShade="80"/>
        <w:sz w:val="14"/>
        <w:szCs w:val="14"/>
      </w:rPr>
    </w:pPr>
    <w:r w:rsidRPr="009F495A">
      <w:rPr>
        <w:rFonts w:ascii="Arial" w:hAnsi="Arial" w:cs="Arial"/>
        <w:color w:val="548DD4" w:themeColor="text2" w:themeTint="99"/>
        <w:spacing w:val="60"/>
        <w:sz w:val="14"/>
        <w:szCs w:val="14"/>
      </w:rPr>
      <w:t>Página</w:t>
    </w:r>
    <w:r w:rsidRPr="009F495A">
      <w:rPr>
        <w:rFonts w:ascii="Arial" w:hAnsi="Arial" w:cs="Arial"/>
        <w:color w:val="548DD4" w:themeColor="text2" w:themeTint="99"/>
        <w:sz w:val="14"/>
        <w:szCs w:val="14"/>
      </w:rPr>
      <w:t xml:space="preserve"> </w:t>
    </w:r>
    <w:r w:rsidR="0059650F">
      <w:rPr>
        <w:rFonts w:ascii="Arial" w:hAnsi="Arial" w:cs="Arial"/>
        <w:color w:val="17365D" w:themeColor="text2" w:themeShade="BF"/>
        <w:sz w:val="14"/>
        <w:szCs w:val="14"/>
      </w:rPr>
      <w:t>1</w:t>
    </w:r>
    <w:r w:rsidRPr="009F495A">
      <w:rPr>
        <w:rFonts w:ascii="Arial" w:hAnsi="Arial" w:cs="Arial"/>
        <w:color w:val="17365D" w:themeColor="text2" w:themeShade="BF"/>
        <w:sz w:val="14"/>
        <w:szCs w:val="14"/>
      </w:rPr>
      <w:t xml:space="preserve"> | </w:t>
    </w:r>
    <w:r w:rsidRPr="009F495A">
      <w:rPr>
        <w:rFonts w:ascii="Arial" w:hAnsi="Arial" w:cs="Arial"/>
        <w:color w:val="17365D" w:themeColor="text2" w:themeShade="BF"/>
        <w:sz w:val="14"/>
        <w:szCs w:val="14"/>
      </w:rPr>
      <w:fldChar w:fldCharType="begin"/>
    </w:r>
    <w:r w:rsidRPr="009F495A">
      <w:rPr>
        <w:rFonts w:ascii="Arial" w:hAnsi="Arial" w:cs="Arial"/>
        <w:color w:val="17365D" w:themeColor="text2" w:themeShade="BF"/>
        <w:sz w:val="14"/>
        <w:szCs w:val="14"/>
      </w:rPr>
      <w:instrText>NUMPAGES  \* Arabic  \* MERGEFORMAT</w:instrText>
    </w:r>
    <w:r w:rsidRPr="009F495A">
      <w:rPr>
        <w:rFonts w:ascii="Arial" w:hAnsi="Arial" w:cs="Arial"/>
        <w:color w:val="17365D" w:themeColor="text2" w:themeShade="BF"/>
        <w:sz w:val="14"/>
        <w:szCs w:val="14"/>
      </w:rPr>
      <w:fldChar w:fldCharType="separate"/>
    </w:r>
    <w:r w:rsidR="00294011">
      <w:rPr>
        <w:rFonts w:ascii="Arial" w:hAnsi="Arial" w:cs="Arial"/>
        <w:noProof/>
        <w:color w:val="17365D" w:themeColor="text2" w:themeShade="BF"/>
        <w:sz w:val="14"/>
        <w:szCs w:val="14"/>
      </w:rPr>
      <w:t>4</w:t>
    </w:r>
    <w:r w:rsidRPr="009F495A">
      <w:rPr>
        <w:rFonts w:ascii="Arial" w:hAnsi="Arial" w:cs="Arial"/>
        <w:color w:val="17365D" w:themeColor="text2" w:themeShade="BF"/>
        <w:sz w:val="14"/>
        <w:szCs w:val="14"/>
      </w:rPr>
      <w:fldChar w:fldCharType="end"/>
    </w:r>
  </w:p>
  <w:p w14:paraId="653BAA8D" w14:textId="77777777" w:rsidR="008675EA" w:rsidRPr="005B2C4A" w:rsidRDefault="008675EA" w:rsidP="008675EA">
    <w:pPr>
      <w:pStyle w:val="Piedepgina"/>
      <w:rPr>
        <w:rFonts w:ascii="Arial" w:hAnsi="Arial" w:cs="Arial"/>
      </w:rPr>
    </w:pPr>
  </w:p>
  <w:p w14:paraId="3D0AD7BD" w14:textId="77777777" w:rsidR="00A17821" w:rsidRDefault="00A17821" w:rsidP="00A17821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6852A" w14:textId="77777777" w:rsidR="001B25EF" w:rsidRDefault="001B25EF">
      <w:r>
        <w:separator/>
      </w:r>
    </w:p>
  </w:footnote>
  <w:footnote w:type="continuationSeparator" w:id="0">
    <w:p w14:paraId="666930D1" w14:textId="77777777" w:rsidR="001B25EF" w:rsidRDefault="001B2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5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7"/>
      <w:gridCol w:w="5672"/>
    </w:tblGrid>
    <w:tr w:rsidR="00C31191" w:rsidRPr="00345047" w14:paraId="199CB01F" w14:textId="77777777" w:rsidTr="00C31191">
      <w:trPr>
        <w:trHeight w:val="702"/>
        <w:jc w:val="center"/>
      </w:trPr>
      <w:tc>
        <w:tcPr>
          <w:tcW w:w="1136" w:type="pct"/>
          <w:vMerge w:val="restart"/>
        </w:tcPr>
        <w:p w14:paraId="19740BF1" w14:textId="77454351" w:rsidR="00C31191" w:rsidRPr="00345047" w:rsidRDefault="00C31191" w:rsidP="00987D86">
          <w:pPr>
            <w:pStyle w:val="Encabezado"/>
          </w:pPr>
          <w:r>
            <w:rPr>
              <w:noProof/>
            </w:rPr>
            <w:drawing>
              <wp:inline distT="0" distB="0" distL="0" distR="0" wp14:anchorId="37347D54" wp14:editId="0DAB87E9">
                <wp:extent cx="851026" cy="809625"/>
                <wp:effectExtent l="0" t="0" r="0" b="0"/>
                <wp:docPr id="300433186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0433186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104" cy="8116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4" w:type="pct"/>
          <w:vAlign w:val="center"/>
        </w:tcPr>
        <w:p w14:paraId="13FACBE9" w14:textId="77777777" w:rsidR="00C31191" w:rsidRPr="00075802" w:rsidRDefault="00C31191" w:rsidP="00987D86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075802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176D5555" w14:textId="77777777" w:rsidR="00C31191" w:rsidRPr="00345047" w:rsidRDefault="00C31191" w:rsidP="005E021C">
          <w:pPr>
            <w:pStyle w:val="Encabezado"/>
            <w:jc w:val="center"/>
          </w:pPr>
          <w:r w:rsidRPr="00EA1DB3">
            <w:rPr>
              <w:rFonts w:ascii="Arial Rounded MT Bold" w:hAnsi="Arial Rounded MT Bold"/>
            </w:rPr>
            <w:t>NIT.  800.100.553-2</w:t>
          </w:r>
        </w:p>
      </w:tc>
    </w:tr>
    <w:tr w:rsidR="00C31191" w:rsidRPr="00345047" w14:paraId="2B6E21F3" w14:textId="77777777" w:rsidTr="00C31191">
      <w:trPr>
        <w:trHeight w:val="694"/>
        <w:jc w:val="center"/>
      </w:trPr>
      <w:tc>
        <w:tcPr>
          <w:tcW w:w="1136" w:type="pct"/>
          <w:vMerge/>
          <w:vAlign w:val="center"/>
        </w:tcPr>
        <w:p w14:paraId="2B1D4FA2" w14:textId="77777777" w:rsidR="00C31191" w:rsidRPr="00345047" w:rsidRDefault="00C31191" w:rsidP="005E021C">
          <w:pPr>
            <w:pStyle w:val="Encabezado"/>
          </w:pPr>
        </w:p>
      </w:tc>
      <w:tc>
        <w:tcPr>
          <w:tcW w:w="3864" w:type="pct"/>
          <w:vAlign w:val="center"/>
        </w:tcPr>
        <w:p w14:paraId="1E84C070" w14:textId="77777777" w:rsidR="00C31191" w:rsidRPr="00345047" w:rsidRDefault="00C31191" w:rsidP="005E021C">
          <w:pPr>
            <w:pStyle w:val="Encabezado"/>
            <w:jc w:val="center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PROCEDIMIENTO DEL MODELO INTEGRADO DE PLANEACIÓN Y GESTIÓN</w:t>
          </w:r>
        </w:p>
        <w:p w14:paraId="65D74035" w14:textId="652C13D3" w:rsidR="00C31191" w:rsidRPr="00345047" w:rsidRDefault="00C31191" w:rsidP="005E021C">
          <w:pPr>
            <w:pStyle w:val="Encabezado"/>
            <w:jc w:val="center"/>
            <w:rPr>
              <w:rFonts w:ascii="Arial Rounded MT Bold" w:hAnsi="Arial Rounded MT Bold"/>
              <w:sz w:val="14"/>
              <w:szCs w:val="14"/>
            </w:rPr>
          </w:pPr>
          <w:r>
            <w:rPr>
              <w:rFonts w:ascii="Arial Rounded MT Bold" w:hAnsi="Arial Rounded MT Bold"/>
              <w:sz w:val="16"/>
              <w:szCs w:val="16"/>
            </w:rPr>
            <w:t>VERSIÓN 8.0</w:t>
          </w:r>
        </w:p>
      </w:tc>
    </w:tr>
  </w:tbl>
  <w:p w14:paraId="3B19235F" w14:textId="77777777" w:rsidR="00E97D7E" w:rsidRDefault="00E97D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727F71"/>
    <w:multiLevelType w:val="hybridMultilevel"/>
    <w:tmpl w:val="B8701B1A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C21135"/>
    <w:multiLevelType w:val="hybridMultilevel"/>
    <w:tmpl w:val="82F8D1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A2328"/>
    <w:multiLevelType w:val="hybridMultilevel"/>
    <w:tmpl w:val="F2265BF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A6C44"/>
    <w:multiLevelType w:val="hybridMultilevel"/>
    <w:tmpl w:val="69ECF71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915"/>
    <w:multiLevelType w:val="hybridMultilevel"/>
    <w:tmpl w:val="8546759A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E95A36"/>
    <w:multiLevelType w:val="hybridMultilevel"/>
    <w:tmpl w:val="277C0A3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71BDE"/>
    <w:multiLevelType w:val="hybridMultilevel"/>
    <w:tmpl w:val="8F2C1EF8"/>
    <w:lvl w:ilvl="0" w:tplc="84505B50">
      <w:start w:val="1"/>
      <w:numFmt w:val="decimal"/>
      <w:lvlText w:val="%1."/>
      <w:lvlJc w:val="left"/>
      <w:pPr>
        <w:ind w:left="418" w:hanging="360"/>
      </w:pPr>
      <w:rPr>
        <w:rFonts w:ascii="Arial" w:eastAsia="Arial" w:hAnsi="Arial" w:cs="Arial" w:hint="default"/>
        <w:spacing w:val="-1"/>
        <w:w w:val="100"/>
        <w:sz w:val="16"/>
        <w:szCs w:val="16"/>
        <w:lang w:val="es-CO" w:eastAsia="es-CO" w:bidi="es-CO"/>
      </w:rPr>
    </w:lvl>
    <w:lvl w:ilvl="1" w:tplc="62D64A1A">
      <w:numFmt w:val="bullet"/>
      <w:lvlText w:val="•"/>
      <w:lvlJc w:val="left"/>
      <w:pPr>
        <w:ind w:left="1317" w:hanging="360"/>
      </w:pPr>
      <w:rPr>
        <w:rFonts w:hint="default"/>
        <w:lang w:val="es-CO" w:eastAsia="es-CO" w:bidi="es-CO"/>
      </w:rPr>
    </w:lvl>
    <w:lvl w:ilvl="2" w:tplc="5FBE91BC">
      <w:numFmt w:val="bullet"/>
      <w:lvlText w:val="•"/>
      <w:lvlJc w:val="left"/>
      <w:pPr>
        <w:ind w:left="2215" w:hanging="360"/>
      </w:pPr>
      <w:rPr>
        <w:rFonts w:hint="default"/>
        <w:lang w:val="es-CO" w:eastAsia="es-CO" w:bidi="es-CO"/>
      </w:rPr>
    </w:lvl>
    <w:lvl w:ilvl="3" w:tplc="7346AB46">
      <w:numFmt w:val="bullet"/>
      <w:lvlText w:val="•"/>
      <w:lvlJc w:val="left"/>
      <w:pPr>
        <w:ind w:left="3113" w:hanging="360"/>
      </w:pPr>
      <w:rPr>
        <w:rFonts w:hint="default"/>
        <w:lang w:val="es-CO" w:eastAsia="es-CO" w:bidi="es-CO"/>
      </w:rPr>
    </w:lvl>
    <w:lvl w:ilvl="4" w:tplc="2090C08A">
      <w:numFmt w:val="bullet"/>
      <w:lvlText w:val="•"/>
      <w:lvlJc w:val="left"/>
      <w:pPr>
        <w:ind w:left="4010" w:hanging="360"/>
      </w:pPr>
      <w:rPr>
        <w:rFonts w:hint="default"/>
        <w:lang w:val="es-CO" w:eastAsia="es-CO" w:bidi="es-CO"/>
      </w:rPr>
    </w:lvl>
    <w:lvl w:ilvl="5" w:tplc="E24E678C">
      <w:numFmt w:val="bullet"/>
      <w:lvlText w:val="•"/>
      <w:lvlJc w:val="left"/>
      <w:pPr>
        <w:ind w:left="4908" w:hanging="360"/>
      </w:pPr>
      <w:rPr>
        <w:rFonts w:hint="default"/>
        <w:lang w:val="es-CO" w:eastAsia="es-CO" w:bidi="es-CO"/>
      </w:rPr>
    </w:lvl>
    <w:lvl w:ilvl="6" w:tplc="064037A4">
      <w:numFmt w:val="bullet"/>
      <w:lvlText w:val="•"/>
      <w:lvlJc w:val="left"/>
      <w:pPr>
        <w:ind w:left="5806" w:hanging="360"/>
      </w:pPr>
      <w:rPr>
        <w:rFonts w:hint="default"/>
        <w:lang w:val="es-CO" w:eastAsia="es-CO" w:bidi="es-CO"/>
      </w:rPr>
    </w:lvl>
    <w:lvl w:ilvl="7" w:tplc="0526BB56">
      <w:numFmt w:val="bullet"/>
      <w:lvlText w:val="•"/>
      <w:lvlJc w:val="left"/>
      <w:pPr>
        <w:ind w:left="6703" w:hanging="360"/>
      </w:pPr>
      <w:rPr>
        <w:rFonts w:hint="default"/>
        <w:lang w:val="es-CO" w:eastAsia="es-CO" w:bidi="es-CO"/>
      </w:rPr>
    </w:lvl>
    <w:lvl w:ilvl="8" w:tplc="67102940">
      <w:numFmt w:val="bullet"/>
      <w:lvlText w:val="•"/>
      <w:lvlJc w:val="left"/>
      <w:pPr>
        <w:ind w:left="7601" w:hanging="360"/>
      </w:pPr>
      <w:rPr>
        <w:rFonts w:hint="default"/>
        <w:lang w:val="es-CO" w:eastAsia="es-CO" w:bidi="es-CO"/>
      </w:rPr>
    </w:lvl>
  </w:abstractNum>
  <w:abstractNum w:abstractNumId="8" w15:restartNumberingAfterBreak="0">
    <w:nsid w:val="455F0840"/>
    <w:multiLevelType w:val="hybridMultilevel"/>
    <w:tmpl w:val="6C92A5F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BE5D0D"/>
    <w:multiLevelType w:val="multilevel"/>
    <w:tmpl w:val="55728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7C57494"/>
    <w:multiLevelType w:val="hybridMultilevel"/>
    <w:tmpl w:val="2272B98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ED0B5E"/>
    <w:multiLevelType w:val="hybridMultilevel"/>
    <w:tmpl w:val="6F2678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F076C"/>
    <w:multiLevelType w:val="hybridMultilevel"/>
    <w:tmpl w:val="FB94FEEE"/>
    <w:lvl w:ilvl="0" w:tplc="BD085F92">
      <w:numFmt w:val="bullet"/>
      <w:lvlText w:val="•"/>
      <w:lvlJc w:val="left"/>
      <w:pPr>
        <w:ind w:left="38" w:hanging="106"/>
      </w:pPr>
      <w:rPr>
        <w:rFonts w:ascii="Arial Narrow" w:eastAsia="Arial Narrow" w:hAnsi="Arial Narrow" w:cs="Arial Narrow" w:hint="default"/>
        <w:w w:val="100"/>
        <w:sz w:val="20"/>
        <w:szCs w:val="20"/>
        <w:lang w:val="es-ES" w:eastAsia="es-ES" w:bidi="es-ES"/>
      </w:rPr>
    </w:lvl>
    <w:lvl w:ilvl="1" w:tplc="BC8CC290">
      <w:numFmt w:val="bullet"/>
      <w:lvlText w:val="-"/>
      <w:lvlJc w:val="left"/>
      <w:pPr>
        <w:ind w:left="234" w:hanging="101"/>
      </w:pPr>
      <w:rPr>
        <w:rFonts w:ascii="Arial Narrow" w:eastAsia="Arial Narrow" w:hAnsi="Arial Narrow" w:cs="Arial Narrow" w:hint="default"/>
        <w:w w:val="100"/>
        <w:sz w:val="20"/>
        <w:szCs w:val="20"/>
        <w:lang w:val="es-ES" w:eastAsia="es-ES" w:bidi="es-ES"/>
      </w:rPr>
    </w:lvl>
    <w:lvl w:ilvl="2" w:tplc="9BC4449E">
      <w:numFmt w:val="bullet"/>
      <w:lvlText w:val="•"/>
      <w:lvlJc w:val="left"/>
      <w:pPr>
        <w:ind w:left="1935" w:hanging="101"/>
      </w:pPr>
      <w:rPr>
        <w:rFonts w:hint="default"/>
        <w:lang w:val="es-ES" w:eastAsia="es-ES" w:bidi="es-ES"/>
      </w:rPr>
    </w:lvl>
    <w:lvl w:ilvl="3" w:tplc="F4E6D36A">
      <w:numFmt w:val="bullet"/>
      <w:lvlText w:val="•"/>
      <w:lvlJc w:val="left"/>
      <w:pPr>
        <w:ind w:left="3631" w:hanging="101"/>
      </w:pPr>
      <w:rPr>
        <w:rFonts w:hint="default"/>
        <w:lang w:val="es-ES" w:eastAsia="es-ES" w:bidi="es-ES"/>
      </w:rPr>
    </w:lvl>
    <w:lvl w:ilvl="4" w:tplc="22F2ECBC">
      <w:numFmt w:val="bullet"/>
      <w:lvlText w:val="•"/>
      <w:lvlJc w:val="left"/>
      <w:pPr>
        <w:ind w:left="5327" w:hanging="101"/>
      </w:pPr>
      <w:rPr>
        <w:rFonts w:hint="default"/>
        <w:lang w:val="es-ES" w:eastAsia="es-ES" w:bidi="es-ES"/>
      </w:rPr>
    </w:lvl>
    <w:lvl w:ilvl="5" w:tplc="937C8310">
      <w:numFmt w:val="bullet"/>
      <w:lvlText w:val="•"/>
      <w:lvlJc w:val="left"/>
      <w:pPr>
        <w:ind w:left="7022" w:hanging="101"/>
      </w:pPr>
      <w:rPr>
        <w:rFonts w:hint="default"/>
        <w:lang w:val="es-ES" w:eastAsia="es-ES" w:bidi="es-ES"/>
      </w:rPr>
    </w:lvl>
    <w:lvl w:ilvl="6" w:tplc="5D30929A">
      <w:numFmt w:val="bullet"/>
      <w:lvlText w:val="•"/>
      <w:lvlJc w:val="left"/>
      <w:pPr>
        <w:ind w:left="8718" w:hanging="101"/>
      </w:pPr>
      <w:rPr>
        <w:rFonts w:hint="default"/>
        <w:lang w:val="es-ES" w:eastAsia="es-ES" w:bidi="es-ES"/>
      </w:rPr>
    </w:lvl>
    <w:lvl w:ilvl="7" w:tplc="C1124FD4">
      <w:numFmt w:val="bullet"/>
      <w:lvlText w:val="•"/>
      <w:lvlJc w:val="left"/>
      <w:pPr>
        <w:ind w:left="10414" w:hanging="101"/>
      </w:pPr>
      <w:rPr>
        <w:rFonts w:hint="default"/>
        <w:lang w:val="es-ES" w:eastAsia="es-ES" w:bidi="es-ES"/>
      </w:rPr>
    </w:lvl>
    <w:lvl w:ilvl="8" w:tplc="EBD02DDC">
      <w:numFmt w:val="bullet"/>
      <w:lvlText w:val="•"/>
      <w:lvlJc w:val="left"/>
      <w:pPr>
        <w:ind w:left="12110" w:hanging="101"/>
      </w:pPr>
      <w:rPr>
        <w:rFonts w:hint="default"/>
        <w:lang w:val="es-ES" w:eastAsia="es-ES" w:bidi="es-ES"/>
      </w:rPr>
    </w:lvl>
  </w:abstractNum>
  <w:abstractNum w:abstractNumId="13" w15:restartNumberingAfterBreak="0">
    <w:nsid w:val="6677316F"/>
    <w:multiLevelType w:val="hybridMultilevel"/>
    <w:tmpl w:val="6A1A00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C60AF"/>
    <w:multiLevelType w:val="hybridMultilevel"/>
    <w:tmpl w:val="CEA41F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B2575"/>
    <w:multiLevelType w:val="hybridMultilevel"/>
    <w:tmpl w:val="84CC277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080057">
    <w:abstractNumId w:val="0"/>
  </w:num>
  <w:num w:numId="2" w16cid:durableId="704867009">
    <w:abstractNumId w:val="9"/>
  </w:num>
  <w:num w:numId="3" w16cid:durableId="944774021">
    <w:abstractNumId w:val="4"/>
  </w:num>
  <w:num w:numId="4" w16cid:durableId="1716273359">
    <w:abstractNumId w:val="3"/>
  </w:num>
  <w:num w:numId="5" w16cid:durableId="1562136459">
    <w:abstractNumId w:val="6"/>
  </w:num>
  <w:num w:numId="6" w16cid:durableId="1894778036">
    <w:abstractNumId w:val="5"/>
  </w:num>
  <w:num w:numId="7" w16cid:durableId="1367869154">
    <w:abstractNumId w:val="7"/>
  </w:num>
  <w:num w:numId="8" w16cid:durableId="1098717712">
    <w:abstractNumId w:val="10"/>
  </w:num>
  <w:num w:numId="9" w16cid:durableId="1710256473">
    <w:abstractNumId w:val="11"/>
  </w:num>
  <w:num w:numId="10" w16cid:durableId="1840582150">
    <w:abstractNumId w:val="13"/>
  </w:num>
  <w:num w:numId="11" w16cid:durableId="1531261799">
    <w:abstractNumId w:val="1"/>
  </w:num>
  <w:num w:numId="12" w16cid:durableId="1026365004">
    <w:abstractNumId w:val="12"/>
  </w:num>
  <w:num w:numId="13" w16cid:durableId="1980376845">
    <w:abstractNumId w:val="14"/>
  </w:num>
  <w:num w:numId="14" w16cid:durableId="1867017138">
    <w:abstractNumId w:val="8"/>
  </w:num>
  <w:num w:numId="15" w16cid:durableId="1963880679">
    <w:abstractNumId w:val="15"/>
  </w:num>
  <w:num w:numId="16" w16cid:durableId="762456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5211"/>
    <w:rsid w:val="00004233"/>
    <w:rsid w:val="00017EF0"/>
    <w:rsid w:val="00035969"/>
    <w:rsid w:val="00061012"/>
    <w:rsid w:val="00076DF6"/>
    <w:rsid w:val="00083CEE"/>
    <w:rsid w:val="000A7F05"/>
    <w:rsid w:val="000D52D5"/>
    <w:rsid w:val="000E3A98"/>
    <w:rsid w:val="00110DAE"/>
    <w:rsid w:val="00155103"/>
    <w:rsid w:val="0016523E"/>
    <w:rsid w:val="001A7FA0"/>
    <w:rsid w:val="001B25EF"/>
    <w:rsid w:val="001B300A"/>
    <w:rsid w:val="001B407B"/>
    <w:rsid w:val="001E73A7"/>
    <w:rsid w:val="0023088F"/>
    <w:rsid w:val="00236F26"/>
    <w:rsid w:val="00236F34"/>
    <w:rsid w:val="00260A7C"/>
    <w:rsid w:val="00294011"/>
    <w:rsid w:val="002945D3"/>
    <w:rsid w:val="002A1499"/>
    <w:rsid w:val="002B095A"/>
    <w:rsid w:val="002B5A4E"/>
    <w:rsid w:val="002B5E95"/>
    <w:rsid w:val="002C387D"/>
    <w:rsid w:val="002D00FA"/>
    <w:rsid w:val="002D4B1F"/>
    <w:rsid w:val="003458E1"/>
    <w:rsid w:val="0037487D"/>
    <w:rsid w:val="00397647"/>
    <w:rsid w:val="003A6120"/>
    <w:rsid w:val="003B36E7"/>
    <w:rsid w:val="003B5BC7"/>
    <w:rsid w:val="003B7C53"/>
    <w:rsid w:val="003D11EF"/>
    <w:rsid w:val="003D712E"/>
    <w:rsid w:val="00405A93"/>
    <w:rsid w:val="00455211"/>
    <w:rsid w:val="00456D18"/>
    <w:rsid w:val="00473EAB"/>
    <w:rsid w:val="00486806"/>
    <w:rsid w:val="00490FE6"/>
    <w:rsid w:val="004A28A7"/>
    <w:rsid w:val="004B1FDB"/>
    <w:rsid w:val="004C184E"/>
    <w:rsid w:val="004C51AF"/>
    <w:rsid w:val="004D79F7"/>
    <w:rsid w:val="004E5F3F"/>
    <w:rsid w:val="004E6693"/>
    <w:rsid w:val="004E7BE4"/>
    <w:rsid w:val="0050475B"/>
    <w:rsid w:val="005225ED"/>
    <w:rsid w:val="00542EF6"/>
    <w:rsid w:val="00570B06"/>
    <w:rsid w:val="0058518B"/>
    <w:rsid w:val="0059650F"/>
    <w:rsid w:val="005A142B"/>
    <w:rsid w:val="005A53F2"/>
    <w:rsid w:val="005E021C"/>
    <w:rsid w:val="00644259"/>
    <w:rsid w:val="00653FEA"/>
    <w:rsid w:val="00662724"/>
    <w:rsid w:val="00665137"/>
    <w:rsid w:val="00666547"/>
    <w:rsid w:val="00685566"/>
    <w:rsid w:val="006B6CC5"/>
    <w:rsid w:val="006D247C"/>
    <w:rsid w:val="006D3DE5"/>
    <w:rsid w:val="006E2B1E"/>
    <w:rsid w:val="00703A34"/>
    <w:rsid w:val="007057A0"/>
    <w:rsid w:val="0070653D"/>
    <w:rsid w:val="0071058F"/>
    <w:rsid w:val="00727E0D"/>
    <w:rsid w:val="00734D6E"/>
    <w:rsid w:val="007428E6"/>
    <w:rsid w:val="00760B07"/>
    <w:rsid w:val="00775647"/>
    <w:rsid w:val="0078742E"/>
    <w:rsid w:val="0079060D"/>
    <w:rsid w:val="007A6A9D"/>
    <w:rsid w:val="007C7260"/>
    <w:rsid w:val="007D09EF"/>
    <w:rsid w:val="007F045B"/>
    <w:rsid w:val="008136C3"/>
    <w:rsid w:val="008225A2"/>
    <w:rsid w:val="00830EDB"/>
    <w:rsid w:val="008351CB"/>
    <w:rsid w:val="0084397A"/>
    <w:rsid w:val="00854CE5"/>
    <w:rsid w:val="008675EA"/>
    <w:rsid w:val="008A2820"/>
    <w:rsid w:val="008A4258"/>
    <w:rsid w:val="008B57A6"/>
    <w:rsid w:val="008B5A98"/>
    <w:rsid w:val="008C1110"/>
    <w:rsid w:val="008E3EDE"/>
    <w:rsid w:val="008E611E"/>
    <w:rsid w:val="008F462C"/>
    <w:rsid w:val="0093223B"/>
    <w:rsid w:val="0094764E"/>
    <w:rsid w:val="00970B18"/>
    <w:rsid w:val="00983C58"/>
    <w:rsid w:val="00987D86"/>
    <w:rsid w:val="009A548A"/>
    <w:rsid w:val="009C2C6B"/>
    <w:rsid w:val="009D09AB"/>
    <w:rsid w:val="009F32CC"/>
    <w:rsid w:val="00A02134"/>
    <w:rsid w:val="00A11056"/>
    <w:rsid w:val="00A17821"/>
    <w:rsid w:val="00A33A91"/>
    <w:rsid w:val="00A5119B"/>
    <w:rsid w:val="00A531DA"/>
    <w:rsid w:val="00A81A40"/>
    <w:rsid w:val="00A854AC"/>
    <w:rsid w:val="00A94BCD"/>
    <w:rsid w:val="00AA5952"/>
    <w:rsid w:val="00AD271E"/>
    <w:rsid w:val="00AD3F88"/>
    <w:rsid w:val="00AF529F"/>
    <w:rsid w:val="00AF7ABF"/>
    <w:rsid w:val="00B07E4E"/>
    <w:rsid w:val="00B15A97"/>
    <w:rsid w:val="00B315EE"/>
    <w:rsid w:val="00B3252D"/>
    <w:rsid w:val="00B361E7"/>
    <w:rsid w:val="00B43FF2"/>
    <w:rsid w:val="00B73ADD"/>
    <w:rsid w:val="00B75C16"/>
    <w:rsid w:val="00B76440"/>
    <w:rsid w:val="00B76449"/>
    <w:rsid w:val="00B822EC"/>
    <w:rsid w:val="00B86E53"/>
    <w:rsid w:val="00BC6F86"/>
    <w:rsid w:val="00BD62A8"/>
    <w:rsid w:val="00BE63BA"/>
    <w:rsid w:val="00BF269D"/>
    <w:rsid w:val="00BF3E5C"/>
    <w:rsid w:val="00BF4C20"/>
    <w:rsid w:val="00C01075"/>
    <w:rsid w:val="00C0351B"/>
    <w:rsid w:val="00C16C44"/>
    <w:rsid w:val="00C31191"/>
    <w:rsid w:val="00C35439"/>
    <w:rsid w:val="00C412F3"/>
    <w:rsid w:val="00C54556"/>
    <w:rsid w:val="00C63E95"/>
    <w:rsid w:val="00C77C40"/>
    <w:rsid w:val="00C8737F"/>
    <w:rsid w:val="00CE048E"/>
    <w:rsid w:val="00CF0198"/>
    <w:rsid w:val="00D106BB"/>
    <w:rsid w:val="00D16996"/>
    <w:rsid w:val="00D21DB6"/>
    <w:rsid w:val="00D31A3F"/>
    <w:rsid w:val="00D47A4C"/>
    <w:rsid w:val="00D8709F"/>
    <w:rsid w:val="00D97EA2"/>
    <w:rsid w:val="00DA3DC6"/>
    <w:rsid w:val="00DF0AC2"/>
    <w:rsid w:val="00DF1BB1"/>
    <w:rsid w:val="00E05282"/>
    <w:rsid w:val="00E33391"/>
    <w:rsid w:val="00E454A8"/>
    <w:rsid w:val="00E7430A"/>
    <w:rsid w:val="00E8798D"/>
    <w:rsid w:val="00E97D7E"/>
    <w:rsid w:val="00EB426E"/>
    <w:rsid w:val="00EE2838"/>
    <w:rsid w:val="00EF2CBE"/>
    <w:rsid w:val="00EF5B7C"/>
    <w:rsid w:val="00F07E81"/>
    <w:rsid w:val="00F30083"/>
    <w:rsid w:val="00F35B16"/>
    <w:rsid w:val="00F50A82"/>
    <w:rsid w:val="00F52749"/>
    <w:rsid w:val="00F6043B"/>
    <w:rsid w:val="00F677DF"/>
    <w:rsid w:val="00F740AA"/>
    <w:rsid w:val="00FC3311"/>
    <w:rsid w:val="00FC7A11"/>
    <w:rsid w:val="00FD18FE"/>
    <w:rsid w:val="00FD4189"/>
    <w:rsid w:val="00FE2225"/>
    <w:rsid w:val="00FF3C5F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10D297"/>
  <w15:docId w15:val="{9C3C46EE-B990-440B-BFDC-564F82DE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3A7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1E73A7"/>
    <w:pPr>
      <w:keepNext/>
      <w:tabs>
        <w:tab w:val="num" w:pos="432"/>
      </w:tabs>
      <w:ind w:left="432" w:hanging="432"/>
      <w:jc w:val="center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rsid w:val="001E73A7"/>
    <w:pPr>
      <w:keepNext/>
      <w:tabs>
        <w:tab w:val="num" w:pos="576"/>
      </w:tabs>
      <w:ind w:left="576" w:hanging="576"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qFormat/>
    <w:rsid w:val="001E73A7"/>
    <w:pPr>
      <w:keepNext/>
      <w:tabs>
        <w:tab w:val="num" w:pos="720"/>
      </w:tabs>
      <w:ind w:left="720" w:hanging="720"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1E73A7"/>
    <w:pPr>
      <w:keepNext/>
      <w:tabs>
        <w:tab w:val="num" w:pos="864"/>
      </w:tabs>
      <w:ind w:left="864" w:hanging="864"/>
      <w:outlineLvl w:val="3"/>
    </w:pPr>
    <w:rPr>
      <w:sz w:val="24"/>
      <w:lang w:val="es-MX"/>
    </w:rPr>
  </w:style>
  <w:style w:type="paragraph" w:styleId="Ttulo7">
    <w:name w:val="heading 7"/>
    <w:basedOn w:val="Normal"/>
    <w:next w:val="Normal"/>
    <w:qFormat/>
    <w:rsid w:val="001E73A7"/>
    <w:pPr>
      <w:keepNext/>
      <w:tabs>
        <w:tab w:val="num" w:pos="1296"/>
      </w:tabs>
      <w:ind w:left="1296" w:hanging="1296"/>
      <w:jc w:val="center"/>
      <w:outlineLvl w:val="6"/>
    </w:pPr>
    <w:rPr>
      <w:b/>
      <w:sz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1E73A7"/>
    <w:rPr>
      <w:rFonts w:ascii="Symbol" w:hAnsi="Symbol"/>
    </w:rPr>
  </w:style>
  <w:style w:type="character" w:customStyle="1" w:styleId="WW8Num7z0">
    <w:name w:val="WW8Num7z0"/>
    <w:rsid w:val="001E73A7"/>
    <w:rPr>
      <w:b/>
    </w:rPr>
  </w:style>
  <w:style w:type="character" w:customStyle="1" w:styleId="Fuentedeprrafopredeter1">
    <w:name w:val="Fuente de párrafo predeter.1"/>
    <w:rsid w:val="001E73A7"/>
  </w:style>
  <w:style w:type="character" w:styleId="Nmerodepgina">
    <w:name w:val="page number"/>
    <w:basedOn w:val="Fuentedeprrafopredeter1"/>
    <w:rsid w:val="001E73A7"/>
  </w:style>
  <w:style w:type="character" w:customStyle="1" w:styleId="EncabezadoCar">
    <w:name w:val="Encabezado Car"/>
    <w:uiPriority w:val="99"/>
    <w:rsid w:val="001E73A7"/>
    <w:rPr>
      <w:lang w:val="es-CO"/>
    </w:rPr>
  </w:style>
  <w:style w:type="character" w:customStyle="1" w:styleId="TextodegloboCar">
    <w:name w:val="Texto de globo Car"/>
    <w:rsid w:val="001E73A7"/>
    <w:rPr>
      <w:rFonts w:ascii="Tahoma" w:hAnsi="Tahoma" w:cs="Tahoma"/>
      <w:sz w:val="16"/>
      <w:szCs w:val="16"/>
      <w:lang w:val="es-CO"/>
    </w:rPr>
  </w:style>
  <w:style w:type="character" w:customStyle="1" w:styleId="PiedepginaCar">
    <w:name w:val="Pie de página Car"/>
    <w:uiPriority w:val="99"/>
    <w:rsid w:val="001E73A7"/>
    <w:rPr>
      <w:lang w:val="es-CO"/>
    </w:rPr>
  </w:style>
  <w:style w:type="paragraph" w:customStyle="1" w:styleId="Encabezado1">
    <w:name w:val="Encabezado1"/>
    <w:basedOn w:val="Normal"/>
    <w:next w:val="Textoindependiente"/>
    <w:rsid w:val="001E73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sid w:val="001E73A7"/>
    <w:pPr>
      <w:jc w:val="both"/>
    </w:pPr>
    <w:rPr>
      <w:b/>
    </w:rPr>
  </w:style>
  <w:style w:type="paragraph" w:styleId="Lista">
    <w:name w:val="List"/>
    <w:basedOn w:val="Textoindependiente"/>
    <w:rsid w:val="001E73A7"/>
    <w:rPr>
      <w:rFonts w:cs="Mangal"/>
    </w:rPr>
  </w:style>
  <w:style w:type="paragraph" w:customStyle="1" w:styleId="Etiqueta">
    <w:name w:val="Etiqueta"/>
    <w:basedOn w:val="Normal"/>
    <w:rsid w:val="001E73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E73A7"/>
    <w:pPr>
      <w:suppressLineNumbers/>
    </w:pPr>
    <w:rPr>
      <w:rFonts w:cs="Mangal"/>
    </w:rPr>
  </w:style>
  <w:style w:type="paragraph" w:customStyle="1" w:styleId="Listaconvietas31">
    <w:name w:val="Lista con viñetas 31"/>
    <w:basedOn w:val="Normal"/>
    <w:rsid w:val="001E73A7"/>
    <w:pPr>
      <w:ind w:left="926" w:hanging="360"/>
    </w:pPr>
  </w:style>
  <w:style w:type="paragraph" w:styleId="Piedepgina">
    <w:name w:val="footer"/>
    <w:basedOn w:val="Normal"/>
    <w:uiPriority w:val="99"/>
    <w:rsid w:val="001E73A7"/>
  </w:style>
  <w:style w:type="paragraph" w:styleId="Textonotapie">
    <w:name w:val="footnote text"/>
    <w:basedOn w:val="Normal"/>
    <w:rsid w:val="001E73A7"/>
  </w:style>
  <w:style w:type="paragraph" w:styleId="Sangradetextonormal">
    <w:name w:val="Body Text Indent"/>
    <w:basedOn w:val="Normal"/>
    <w:rsid w:val="001E73A7"/>
    <w:pPr>
      <w:ind w:left="567"/>
      <w:jc w:val="both"/>
    </w:pPr>
    <w:rPr>
      <w:sz w:val="24"/>
    </w:rPr>
  </w:style>
  <w:style w:type="paragraph" w:customStyle="1" w:styleId="Lista21">
    <w:name w:val="Lista 21"/>
    <w:basedOn w:val="Normal"/>
    <w:rsid w:val="001E73A7"/>
    <w:pPr>
      <w:ind w:left="566" w:hanging="283"/>
    </w:pPr>
  </w:style>
  <w:style w:type="paragraph" w:customStyle="1" w:styleId="Lista31">
    <w:name w:val="Lista 31"/>
    <w:basedOn w:val="Normal"/>
    <w:rsid w:val="001E73A7"/>
    <w:pPr>
      <w:ind w:left="849" w:hanging="283"/>
    </w:pPr>
  </w:style>
  <w:style w:type="paragraph" w:customStyle="1" w:styleId="Sangra3detindependiente1">
    <w:name w:val="Sangría 3 de t. independiente1"/>
    <w:basedOn w:val="Normal"/>
    <w:rsid w:val="001E73A7"/>
    <w:pPr>
      <w:ind w:left="993" w:hanging="393"/>
      <w:jc w:val="both"/>
    </w:pPr>
    <w:rPr>
      <w:sz w:val="24"/>
      <w:lang w:val="es-ES_tradnl"/>
    </w:rPr>
  </w:style>
  <w:style w:type="paragraph" w:styleId="Encabezado">
    <w:name w:val="header"/>
    <w:basedOn w:val="Normal"/>
    <w:rsid w:val="001E73A7"/>
  </w:style>
  <w:style w:type="paragraph" w:customStyle="1" w:styleId="Mapadeldocumento1">
    <w:name w:val="Mapa del documento1"/>
    <w:basedOn w:val="Normal"/>
    <w:rsid w:val="001E73A7"/>
    <w:pPr>
      <w:shd w:val="clear" w:color="auto" w:fill="000080"/>
    </w:pPr>
    <w:rPr>
      <w:rFonts w:ascii="Tahoma" w:hAnsi="Tahoma"/>
    </w:rPr>
  </w:style>
  <w:style w:type="paragraph" w:customStyle="1" w:styleId="Textoindependiente21">
    <w:name w:val="Texto independiente 21"/>
    <w:basedOn w:val="Normal"/>
    <w:rsid w:val="001E73A7"/>
    <w:rPr>
      <w:lang w:val="es-MX"/>
    </w:rPr>
  </w:style>
  <w:style w:type="paragraph" w:customStyle="1" w:styleId="Textoindependiente31">
    <w:name w:val="Texto independiente 31"/>
    <w:basedOn w:val="Normal"/>
    <w:rsid w:val="001E73A7"/>
    <w:pPr>
      <w:jc w:val="center"/>
    </w:pPr>
    <w:rPr>
      <w:b/>
      <w:sz w:val="22"/>
      <w:lang w:val="es-MX"/>
    </w:rPr>
  </w:style>
  <w:style w:type="paragraph" w:customStyle="1" w:styleId="font5">
    <w:name w:val="font5"/>
    <w:basedOn w:val="Normal"/>
    <w:rsid w:val="001E73A7"/>
    <w:pPr>
      <w:spacing w:before="280" w:after="280"/>
    </w:pPr>
    <w:rPr>
      <w:rFonts w:ascii="Arial" w:eastAsia="Arial Unicode MS" w:hAnsi="Arial" w:cs="Arial"/>
      <w:b/>
      <w:bCs/>
      <w:lang w:val="es-ES"/>
    </w:rPr>
  </w:style>
  <w:style w:type="paragraph" w:customStyle="1" w:styleId="xl24">
    <w:name w:val="xl24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5">
    <w:name w:val="xl25"/>
    <w:basedOn w:val="Normal"/>
    <w:rsid w:val="001E73A7"/>
    <w:pPr>
      <w:spacing w:before="280" w:after="280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6">
    <w:name w:val="xl26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7">
    <w:name w:val="xl27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8">
    <w:name w:val="xl28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9">
    <w:name w:val="xl29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0">
    <w:name w:val="xl30"/>
    <w:basedOn w:val="Normal"/>
    <w:rsid w:val="001E73A7"/>
    <w:pPr>
      <w:spacing w:before="280" w:after="280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1">
    <w:name w:val="xl31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2">
    <w:name w:val="xl32"/>
    <w:basedOn w:val="Normal"/>
    <w:rsid w:val="001E73A7"/>
    <w:pPr>
      <w:spacing w:before="280" w:after="280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33">
    <w:name w:val="xl33"/>
    <w:basedOn w:val="Normal"/>
    <w:rsid w:val="001E73A7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styleId="Textodeglobo">
    <w:name w:val="Balloon Text"/>
    <w:basedOn w:val="Normal"/>
    <w:rsid w:val="001E73A7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Textoindependiente"/>
    <w:rsid w:val="001E73A7"/>
  </w:style>
  <w:style w:type="paragraph" w:customStyle="1" w:styleId="Contenidodelatabla">
    <w:name w:val="Contenido de la tabla"/>
    <w:basedOn w:val="Normal"/>
    <w:rsid w:val="001E73A7"/>
    <w:pPr>
      <w:suppressLineNumbers/>
    </w:pPr>
  </w:style>
  <w:style w:type="paragraph" w:customStyle="1" w:styleId="Encabezadodelatabla">
    <w:name w:val="Encabezado de la tabla"/>
    <w:basedOn w:val="Contenidodelatabla"/>
    <w:rsid w:val="001E73A7"/>
    <w:pPr>
      <w:jc w:val="center"/>
    </w:pPr>
    <w:rPr>
      <w:b/>
      <w:bCs/>
    </w:rPr>
  </w:style>
  <w:style w:type="character" w:styleId="Hipervnculo">
    <w:name w:val="Hyperlink"/>
    <w:uiPriority w:val="99"/>
    <w:unhideWhenUsed/>
    <w:rsid w:val="00C0351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7F0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61012"/>
    <w:pPr>
      <w:suppressAutoHyphens/>
    </w:pPr>
    <w:rPr>
      <w:lang w:eastAsia="ar-SA"/>
    </w:rPr>
  </w:style>
  <w:style w:type="paragraph" w:styleId="Prrafodelista">
    <w:name w:val="List Paragraph"/>
    <w:basedOn w:val="Normal"/>
    <w:uiPriority w:val="34"/>
    <w:qFormat/>
    <w:rsid w:val="00B75C16"/>
    <w:pPr>
      <w:ind w:left="708"/>
    </w:pPr>
  </w:style>
  <w:style w:type="paragraph" w:customStyle="1" w:styleId="TableParagraph">
    <w:name w:val="Table Paragraph"/>
    <w:basedOn w:val="Normal"/>
    <w:uiPriority w:val="1"/>
    <w:qFormat/>
    <w:rsid w:val="00F6043B"/>
    <w:pPr>
      <w:widowControl w:val="0"/>
      <w:suppressAutoHyphens w:val="0"/>
      <w:autoSpaceDE w:val="0"/>
      <w:autoSpaceDN w:val="0"/>
      <w:ind w:left="55"/>
    </w:pPr>
    <w:rPr>
      <w:rFonts w:ascii="Arial" w:eastAsia="Arial" w:hAnsi="Arial" w:cs="Arial"/>
      <w:sz w:val="22"/>
      <w:szCs w:val="22"/>
      <w:lang w:eastAsia="es-CO" w:bidi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</Pages>
  <Words>672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INDICE</vt:lpstr>
    </vt:vector>
  </TitlesOfParts>
  <Company>Luffi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PC 5</dc:creator>
  <cp:lastModifiedBy>Ana lucía lucia muñoz</cp:lastModifiedBy>
  <cp:revision>92</cp:revision>
  <cp:lastPrinted>2017-08-28T15:41:00Z</cp:lastPrinted>
  <dcterms:created xsi:type="dcterms:W3CDTF">2013-08-30T14:04:00Z</dcterms:created>
  <dcterms:modified xsi:type="dcterms:W3CDTF">2026-07-06T18:47:00Z</dcterms:modified>
</cp:coreProperties>
</file>